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01" w:rsidRPr="003427BC" w:rsidRDefault="00046E01" w:rsidP="00046E01">
      <w:pPr>
        <w:tabs>
          <w:tab w:val="left" w:pos="2311"/>
        </w:tabs>
        <w:rPr>
          <w:lang w:val="en-US"/>
        </w:rPr>
      </w:pPr>
    </w:p>
    <w:p w:rsidR="00046E01" w:rsidRDefault="00046E01" w:rsidP="00046E01">
      <w:pPr>
        <w:tabs>
          <w:tab w:val="left" w:pos="1276"/>
        </w:tabs>
        <w:spacing w:line="360" w:lineRule="auto"/>
        <w:jc w:val="center"/>
        <w:rPr>
          <w:b/>
          <w:sz w:val="32"/>
          <w:szCs w:val="32"/>
          <w:lang w:val="en-US"/>
        </w:rPr>
      </w:pPr>
    </w:p>
    <w:p w:rsidR="00D56FBB" w:rsidRPr="00D56FBB" w:rsidRDefault="00D56FBB" w:rsidP="00D56FBB">
      <w:pPr>
        <w:pStyle w:val="Heading1"/>
        <w:jc w:val="center"/>
        <w:rPr>
          <w:rStyle w:val="Emphasis"/>
          <w:rFonts w:ascii="Times New Roman" w:hAnsi="Times New Roman" w:cs="Times New Roman"/>
          <w:i w:val="0"/>
        </w:rPr>
      </w:pPr>
      <w:r w:rsidRPr="00D56FBB">
        <w:rPr>
          <w:rStyle w:val="Emphasis"/>
          <w:rFonts w:ascii="Times New Roman" w:hAnsi="Times New Roman" w:cs="Times New Roman"/>
          <w:i w:val="0"/>
        </w:rPr>
        <w:t>„СТОЛИЧЕН АВТОТРАНСПОРТ” ЕАД</w:t>
      </w:r>
    </w:p>
    <w:p w:rsidR="00D56FBB" w:rsidRPr="00D56FBB" w:rsidRDefault="00D56FBB" w:rsidP="00D56FBB">
      <w:pPr>
        <w:pStyle w:val="Heading1"/>
        <w:jc w:val="center"/>
        <w:rPr>
          <w:rStyle w:val="Emphasis"/>
          <w:rFonts w:ascii="Times New Roman" w:hAnsi="Times New Roman" w:cs="Times New Roman"/>
          <w:i w:val="0"/>
        </w:rPr>
      </w:pPr>
    </w:p>
    <w:p w:rsidR="00046E01" w:rsidRDefault="00046E01" w:rsidP="00046E01">
      <w:pPr>
        <w:tabs>
          <w:tab w:val="left" w:pos="1276"/>
        </w:tabs>
        <w:spacing w:line="360" w:lineRule="auto"/>
        <w:jc w:val="center"/>
        <w:rPr>
          <w:b/>
          <w:sz w:val="32"/>
          <w:szCs w:val="32"/>
          <w:lang w:val="en-US"/>
        </w:rPr>
      </w:pPr>
    </w:p>
    <w:p w:rsidR="00046E01" w:rsidRPr="00D41293" w:rsidRDefault="00046E01" w:rsidP="00046E01">
      <w:pPr>
        <w:tabs>
          <w:tab w:val="left" w:pos="1276"/>
        </w:tabs>
        <w:spacing w:line="360" w:lineRule="auto"/>
        <w:jc w:val="center"/>
        <w:rPr>
          <w:b/>
          <w:sz w:val="32"/>
          <w:szCs w:val="32"/>
          <w:lang w:val="bg-BG"/>
        </w:rPr>
      </w:pPr>
    </w:p>
    <w:p w:rsidR="00046E01" w:rsidRDefault="00046E01" w:rsidP="00046E01">
      <w:pPr>
        <w:tabs>
          <w:tab w:val="left" w:pos="1276"/>
        </w:tabs>
        <w:spacing w:line="360" w:lineRule="auto"/>
        <w:jc w:val="center"/>
        <w:rPr>
          <w:b/>
          <w:sz w:val="32"/>
          <w:szCs w:val="32"/>
        </w:rPr>
      </w:pPr>
      <w:r w:rsidRPr="00E61FE2">
        <w:rPr>
          <w:b/>
          <w:sz w:val="32"/>
          <w:szCs w:val="32"/>
        </w:rPr>
        <w:t>ДОКУМЕНТАЦИЯ</w:t>
      </w:r>
    </w:p>
    <w:p w:rsidR="00046E01" w:rsidRPr="00E61FE2" w:rsidRDefault="00046E01" w:rsidP="00046E01">
      <w:pPr>
        <w:tabs>
          <w:tab w:val="left" w:pos="1276"/>
        </w:tabs>
        <w:spacing w:line="360" w:lineRule="auto"/>
        <w:jc w:val="center"/>
        <w:rPr>
          <w:b/>
          <w:sz w:val="32"/>
          <w:szCs w:val="32"/>
        </w:rPr>
      </w:pPr>
    </w:p>
    <w:p w:rsidR="00046E01" w:rsidRDefault="00046E01" w:rsidP="00046E01">
      <w:pPr>
        <w:tabs>
          <w:tab w:val="left" w:pos="1276"/>
        </w:tabs>
        <w:spacing w:line="360" w:lineRule="auto"/>
        <w:jc w:val="center"/>
        <w:rPr>
          <w:b/>
          <w:sz w:val="32"/>
          <w:szCs w:val="32"/>
        </w:rPr>
      </w:pPr>
      <w:r w:rsidRPr="00E61FE2">
        <w:rPr>
          <w:b/>
          <w:sz w:val="32"/>
          <w:szCs w:val="32"/>
        </w:rPr>
        <w:t>ЗА</w:t>
      </w:r>
    </w:p>
    <w:p w:rsidR="00046E01" w:rsidRPr="00E61FE2" w:rsidRDefault="00046E01" w:rsidP="00046E01">
      <w:pPr>
        <w:tabs>
          <w:tab w:val="left" w:pos="1276"/>
        </w:tabs>
        <w:spacing w:line="360" w:lineRule="auto"/>
        <w:jc w:val="center"/>
        <w:rPr>
          <w:b/>
          <w:sz w:val="32"/>
          <w:szCs w:val="32"/>
        </w:rPr>
      </w:pPr>
    </w:p>
    <w:p w:rsidR="00046E01" w:rsidRPr="00E61FE2" w:rsidRDefault="00046E01" w:rsidP="00046E01">
      <w:pPr>
        <w:tabs>
          <w:tab w:val="left" w:pos="1276"/>
        </w:tabs>
        <w:spacing w:line="360" w:lineRule="auto"/>
        <w:jc w:val="center"/>
        <w:rPr>
          <w:b/>
          <w:caps/>
          <w:sz w:val="32"/>
          <w:szCs w:val="32"/>
        </w:rPr>
      </w:pPr>
      <w:r w:rsidRPr="00E61FE2">
        <w:rPr>
          <w:b/>
          <w:sz w:val="32"/>
          <w:szCs w:val="32"/>
        </w:rPr>
        <w:t>УЧАСТИЕ В ОТКРИТА ПРОЦЕДУРА</w:t>
      </w:r>
      <w:r>
        <w:rPr>
          <w:b/>
          <w:sz w:val="32"/>
          <w:szCs w:val="32"/>
        </w:rPr>
        <w:t xml:space="preserve"> </w:t>
      </w:r>
      <w:r w:rsidRPr="00E61FE2">
        <w:rPr>
          <w:b/>
          <w:sz w:val="32"/>
          <w:szCs w:val="32"/>
        </w:rPr>
        <w:t>ЗА</w:t>
      </w:r>
      <w:r w:rsidRPr="00E61FE2">
        <w:rPr>
          <w:b/>
          <w:sz w:val="32"/>
          <w:szCs w:val="32"/>
          <w:lang w:val="ru-RU"/>
        </w:rPr>
        <w:t xml:space="preserve"> </w:t>
      </w:r>
      <w:r w:rsidRPr="00E61FE2">
        <w:rPr>
          <w:b/>
          <w:caps/>
          <w:sz w:val="32"/>
          <w:szCs w:val="32"/>
        </w:rPr>
        <w:t>Възлагане на обществена поръчка с</w:t>
      </w:r>
    </w:p>
    <w:p w:rsidR="00046E01" w:rsidRPr="00E61FE2" w:rsidRDefault="00046E01" w:rsidP="00046E01">
      <w:pPr>
        <w:tabs>
          <w:tab w:val="left" w:pos="2311"/>
        </w:tabs>
        <w:jc w:val="center"/>
        <w:rPr>
          <w:b/>
          <w:caps/>
          <w:sz w:val="32"/>
          <w:szCs w:val="32"/>
          <w:lang w:val="ru-RU"/>
        </w:rPr>
      </w:pPr>
      <w:r w:rsidRPr="00E61FE2">
        <w:rPr>
          <w:b/>
          <w:caps/>
          <w:sz w:val="32"/>
          <w:szCs w:val="32"/>
          <w:lang w:val="ru-RU"/>
        </w:rPr>
        <w:t>предмет:</w:t>
      </w:r>
    </w:p>
    <w:p w:rsidR="00046E01" w:rsidRDefault="00046E01" w:rsidP="00046E01">
      <w:pPr>
        <w:tabs>
          <w:tab w:val="left" w:pos="2311"/>
        </w:tabs>
        <w:jc w:val="center"/>
        <w:rPr>
          <w:b/>
          <w:caps/>
          <w:sz w:val="28"/>
          <w:szCs w:val="28"/>
          <w:lang w:val="ru-RU"/>
        </w:rPr>
      </w:pPr>
    </w:p>
    <w:p w:rsidR="00D56FBB" w:rsidRPr="00D56FBB" w:rsidRDefault="00D56FBB" w:rsidP="00D56FBB">
      <w:pPr>
        <w:pStyle w:val="Heading5"/>
        <w:jc w:val="center"/>
        <w:rPr>
          <w:rFonts w:ascii="Times New Roman" w:hAnsi="Times New Roman"/>
          <w:i w:val="0"/>
          <w:caps/>
          <w:sz w:val="28"/>
          <w:szCs w:val="28"/>
        </w:rPr>
      </w:pPr>
      <w:r w:rsidRPr="00D56FBB">
        <w:rPr>
          <w:rFonts w:ascii="Times New Roman" w:hAnsi="Times New Roman"/>
          <w:i w:val="0"/>
          <w:caps/>
          <w:sz w:val="28"/>
          <w:szCs w:val="28"/>
        </w:rPr>
        <w:t xml:space="preserve">„Изграждане на система за автоматизиран контрол за управление на качеството и </w:t>
      </w:r>
      <w:r w:rsidR="00D62444">
        <w:rPr>
          <w:rFonts w:ascii="Times New Roman" w:hAnsi="Times New Roman"/>
          <w:i w:val="0"/>
          <w:caps/>
          <w:sz w:val="28"/>
          <w:szCs w:val="28"/>
        </w:rPr>
        <w:t>техническата изправност на пътн</w:t>
      </w:r>
      <w:r w:rsidR="00D62444">
        <w:rPr>
          <w:rFonts w:ascii="Times New Roman" w:hAnsi="Times New Roman"/>
          <w:i w:val="0"/>
          <w:caps/>
          <w:sz w:val="28"/>
          <w:szCs w:val="28"/>
          <w:lang w:val="bg-BG"/>
        </w:rPr>
        <w:t>и</w:t>
      </w:r>
      <w:r w:rsidRPr="00D56FBB">
        <w:rPr>
          <w:rFonts w:ascii="Times New Roman" w:hAnsi="Times New Roman"/>
          <w:i w:val="0"/>
          <w:caps/>
          <w:sz w:val="28"/>
          <w:szCs w:val="28"/>
        </w:rPr>
        <w:t xml:space="preserve"> превозните средства, интегриране и контрол върху складовата наличност в „ Столичен Автотранспорт“ ЕАД“</w:t>
      </w:r>
    </w:p>
    <w:p w:rsidR="00D56FBB" w:rsidRDefault="00D56FBB" w:rsidP="00D56FBB">
      <w:pPr>
        <w:rPr>
          <w:sz w:val="30"/>
          <w:lang w:val="bg-BG"/>
        </w:rPr>
      </w:pPr>
    </w:p>
    <w:p w:rsidR="00046E01" w:rsidRDefault="00046E01" w:rsidP="00046E01">
      <w:pPr>
        <w:tabs>
          <w:tab w:val="left" w:pos="2311"/>
        </w:tabs>
        <w:jc w:val="center"/>
        <w:rPr>
          <w:b/>
          <w:caps/>
          <w:sz w:val="28"/>
          <w:szCs w:val="28"/>
          <w:lang w:val="ru-RU"/>
        </w:rPr>
      </w:pPr>
    </w:p>
    <w:p w:rsidR="00D56FBB" w:rsidRPr="00D41293" w:rsidRDefault="00D56FBB" w:rsidP="00D56FBB">
      <w:pPr>
        <w:jc w:val="both"/>
        <w:rPr>
          <w:sz w:val="30"/>
          <w:lang w:val="en-US"/>
        </w:rPr>
      </w:pPr>
    </w:p>
    <w:p w:rsidR="00D56FBB" w:rsidRDefault="00D56FBB" w:rsidP="00D56FBB">
      <w:pPr>
        <w:jc w:val="both"/>
        <w:rPr>
          <w:sz w:val="30"/>
        </w:rPr>
      </w:pPr>
    </w:p>
    <w:p w:rsidR="00D56FBB" w:rsidRDefault="00D56FBB" w:rsidP="00D56FBB">
      <w:pPr>
        <w:jc w:val="both"/>
        <w:rPr>
          <w:sz w:val="30"/>
          <w:lang w:val="bg-BG"/>
        </w:rPr>
      </w:pPr>
    </w:p>
    <w:p w:rsidR="00D56FBB" w:rsidRDefault="00D56FBB" w:rsidP="00D56FBB">
      <w:pPr>
        <w:jc w:val="center"/>
        <w:rPr>
          <w:b/>
          <w:sz w:val="28"/>
          <w:szCs w:val="28"/>
          <w:lang w:val="ru-RU" w:eastAsia="zh-CN"/>
        </w:rPr>
      </w:pPr>
      <w:r>
        <w:rPr>
          <w:b/>
          <w:sz w:val="28"/>
          <w:szCs w:val="28"/>
          <w:lang w:val="ru-RU" w:eastAsia="zh-CN"/>
        </w:rPr>
        <w:t>СОФИЯ</w:t>
      </w:r>
    </w:p>
    <w:p w:rsidR="00D56FBB" w:rsidRPr="001C5EFB" w:rsidRDefault="00D56FBB" w:rsidP="00D56FBB">
      <w:pPr>
        <w:jc w:val="center"/>
        <w:rPr>
          <w:b/>
          <w:sz w:val="28"/>
          <w:szCs w:val="28"/>
          <w:lang w:val="ru-RU" w:eastAsia="zh-CN"/>
        </w:rPr>
      </w:pPr>
      <w:r>
        <w:rPr>
          <w:b/>
          <w:sz w:val="28"/>
          <w:szCs w:val="28"/>
          <w:lang w:val="ru-RU" w:eastAsia="zh-CN"/>
        </w:rPr>
        <w:t xml:space="preserve">  </w:t>
      </w:r>
      <w:r w:rsidRPr="004A4D6D">
        <w:rPr>
          <w:b/>
          <w:sz w:val="28"/>
          <w:szCs w:val="28"/>
          <w:lang w:val="ru-RU" w:eastAsia="zh-CN"/>
        </w:rPr>
        <w:t xml:space="preserve"> 201</w:t>
      </w:r>
      <w:r w:rsidRPr="00436756">
        <w:rPr>
          <w:b/>
          <w:sz w:val="28"/>
          <w:szCs w:val="28"/>
          <w:lang w:val="ru-RU" w:eastAsia="zh-CN"/>
        </w:rPr>
        <w:t>5</w:t>
      </w:r>
      <w:r w:rsidRPr="004A4D6D">
        <w:rPr>
          <w:b/>
          <w:sz w:val="28"/>
          <w:szCs w:val="28"/>
          <w:lang w:val="ru-RU" w:eastAsia="zh-CN"/>
        </w:rPr>
        <w:t xml:space="preserve"> </w:t>
      </w:r>
      <w:r w:rsidRPr="004A4D6D">
        <w:rPr>
          <w:b/>
          <w:sz w:val="28"/>
          <w:szCs w:val="28"/>
          <w:lang w:eastAsia="zh-CN"/>
        </w:rPr>
        <w:t>г</w:t>
      </w:r>
      <w:r w:rsidRPr="004A4D6D">
        <w:rPr>
          <w:b/>
          <w:sz w:val="28"/>
          <w:szCs w:val="28"/>
          <w:lang w:val="ru-RU" w:eastAsia="zh-CN"/>
        </w:rPr>
        <w:t>.</w:t>
      </w:r>
    </w:p>
    <w:p w:rsidR="00D56FBB" w:rsidRDefault="00D56FBB" w:rsidP="00D56FBB">
      <w:pPr>
        <w:jc w:val="both"/>
        <w:rPr>
          <w:sz w:val="30"/>
          <w:lang w:val="bg-BG"/>
        </w:rPr>
      </w:pPr>
    </w:p>
    <w:p w:rsidR="00D56FBB" w:rsidRDefault="00D56FBB" w:rsidP="00D56FBB">
      <w:pPr>
        <w:jc w:val="both"/>
        <w:rPr>
          <w:sz w:val="30"/>
          <w:lang w:val="bg-BG"/>
        </w:rPr>
      </w:pPr>
    </w:p>
    <w:p w:rsidR="00D56FBB" w:rsidRDefault="00D56FBB" w:rsidP="00D56FBB">
      <w:pPr>
        <w:jc w:val="both"/>
        <w:rPr>
          <w:sz w:val="30"/>
          <w:lang w:val="bg-BG"/>
        </w:rPr>
      </w:pPr>
    </w:p>
    <w:p w:rsidR="00D56FBB" w:rsidRDefault="00D56FBB" w:rsidP="00D56FBB">
      <w:pPr>
        <w:jc w:val="both"/>
        <w:rPr>
          <w:sz w:val="30"/>
          <w:lang w:val="bg-BG"/>
        </w:rPr>
      </w:pPr>
    </w:p>
    <w:p w:rsidR="00D56FBB" w:rsidRDefault="00D56FBB" w:rsidP="00D56FBB">
      <w:pPr>
        <w:jc w:val="both"/>
        <w:rPr>
          <w:sz w:val="30"/>
          <w:lang w:val="bg-BG"/>
        </w:rPr>
      </w:pPr>
    </w:p>
    <w:p w:rsidR="00D56FBB" w:rsidRDefault="00D56FBB" w:rsidP="00D56FBB">
      <w:pPr>
        <w:jc w:val="both"/>
        <w:rPr>
          <w:sz w:val="30"/>
          <w:lang w:val="bg-BG"/>
        </w:rPr>
      </w:pPr>
    </w:p>
    <w:p w:rsidR="00D56FBB" w:rsidRDefault="00D56FBB" w:rsidP="00D56FBB">
      <w:pPr>
        <w:pStyle w:val="Heading5"/>
        <w:jc w:val="center"/>
        <w:rPr>
          <w:sz w:val="20"/>
        </w:rPr>
      </w:pPr>
    </w:p>
    <w:p w:rsidR="00D56FBB" w:rsidRDefault="00D56FBB" w:rsidP="00D56FBB">
      <w:pPr>
        <w:rPr>
          <w:lang w:val="bg-BG"/>
        </w:rPr>
      </w:pPr>
    </w:p>
    <w:p w:rsidR="00D56FBB" w:rsidRDefault="00D56FBB" w:rsidP="00D56FBB">
      <w:pPr>
        <w:rPr>
          <w:lang w:val="bg-BG"/>
        </w:rPr>
      </w:pPr>
    </w:p>
    <w:p w:rsidR="00D56FBB" w:rsidRDefault="00D56FBB" w:rsidP="00D56FBB">
      <w:pPr>
        <w:rPr>
          <w:b/>
          <w:lang w:val="bg-BG"/>
        </w:rPr>
      </w:pPr>
      <w:r w:rsidRPr="00733769">
        <w:rPr>
          <w:b/>
          <w:lang w:val="bg-BG"/>
        </w:rPr>
        <w:t xml:space="preserve"> </w:t>
      </w:r>
    </w:p>
    <w:p w:rsidR="00046E01" w:rsidRPr="001C5EFB" w:rsidRDefault="00046E01" w:rsidP="00046E01">
      <w:pPr>
        <w:jc w:val="center"/>
        <w:rPr>
          <w:b/>
          <w:sz w:val="28"/>
          <w:szCs w:val="28"/>
          <w:lang w:val="ru-RU" w:eastAsia="zh-CN"/>
        </w:rPr>
      </w:pPr>
    </w:p>
    <w:p w:rsidR="00046E01" w:rsidRDefault="00046E01" w:rsidP="00046E01">
      <w:pPr>
        <w:jc w:val="center"/>
        <w:rPr>
          <w:b/>
          <w:sz w:val="28"/>
          <w:szCs w:val="28"/>
          <w:lang w:val="ru-RU" w:eastAsia="zh-CN"/>
        </w:rPr>
      </w:pPr>
    </w:p>
    <w:p w:rsidR="00046E01" w:rsidRDefault="00046E01" w:rsidP="00046E01">
      <w:pPr>
        <w:jc w:val="center"/>
        <w:rPr>
          <w:b/>
        </w:rPr>
      </w:pPr>
      <w:r>
        <w:rPr>
          <w:b/>
        </w:rPr>
        <w:t>СЪДЪРЖАНИЕ:</w:t>
      </w:r>
    </w:p>
    <w:p w:rsidR="00046E01" w:rsidRDefault="00046E01" w:rsidP="00046E01">
      <w:pPr>
        <w:jc w:val="center"/>
        <w:rPr>
          <w:b/>
        </w:rPr>
      </w:pPr>
    </w:p>
    <w:p w:rsidR="008E6CB8" w:rsidRDefault="00B0440A">
      <w:pPr>
        <w:pStyle w:val="TOC1"/>
        <w:tabs>
          <w:tab w:val="right" w:leader="dot" w:pos="9890"/>
        </w:tabs>
        <w:rPr>
          <w:noProof/>
        </w:rPr>
      </w:pPr>
      <w:r w:rsidRPr="00B0440A">
        <w:rPr>
          <w:b/>
          <w:bCs/>
          <w:lang w:val="en-US"/>
        </w:rPr>
        <w:fldChar w:fldCharType="begin"/>
      </w:r>
      <w:r w:rsidR="00046E01">
        <w:rPr>
          <w:b/>
          <w:bCs/>
          <w:lang w:val="en-US"/>
        </w:rPr>
        <w:instrText xml:space="preserve"> TOC \o "3-3" \h \z \t "Heading 1;1;Heading 2;2;001 Ди;1;002 Ди;2;Subtitle;2;00 ди О;1" </w:instrText>
      </w:r>
      <w:r w:rsidRPr="00B0440A">
        <w:rPr>
          <w:b/>
          <w:bCs/>
          <w:lang w:val="en-US"/>
        </w:rPr>
        <w:fldChar w:fldCharType="separate"/>
      </w:r>
      <w:hyperlink w:anchor="_Toc417477852" w:history="1">
        <w:r w:rsidR="008E6CB8" w:rsidRPr="00B46FEF">
          <w:rPr>
            <w:rStyle w:val="Hyperlink"/>
            <w:bCs/>
            <w:noProof/>
            <w:lang w:val="en-US"/>
          </w:rPr>
          <w:t>I</w:t>
        </w:r>
        <w:r w:rsidR="008E6CB8" w:rsidRPr="00B46FEF">
          <w:rPr>
            <w:rStyle w:val="Hyperlink"/>
            <w:bCs/>
            <w:noProof/>
            <w:lang w:val="ru-RU"/>
          </w:rPr>
          <w:t>.</w:t>
        </w:r>
        <w:r w:rsidR="008E6CB8" w:rsidRPr="00B46FEF">
          <w:rPr>
            <w:rStyle w:val="Hyperlink"/>
            <w:bCs/>
            <w:noProof/>
          </w:rPr>
          <w:t>ОПИСАНИЕ НА ПРЕДМЕТА НА ПОРЪЧКАТА</w:t>
        </w:r>
        <w:r w:rsidR="008E6CB8">
          <w:rPr>
            <w:noProof/>
            <w:webHidden/>
          </w:rPr>
          <w:tab/>
        </w:r>
      </w:hyperlink>
    </w:p>
    <w:p w:rsidR="008E6CB8" w:rsidRDefault="00B0440A">
      <w:pPr>
        <w:pStyle w:val="TOC1"/>
        <w:tabs>
          <w:tab w:val="right" w:leader="dot" w:pos="9890"/>
        </w:tabs>
        <w:rPr>
          <w:noProof/>
        </w:rPr>
      </w:pPr>
      <w:hyperlink w:anchor="_Toc417477853" w:history="1">
        <w:r w:rsidR="008E6CB8" w:rsidRPr="00B46FEF">
          <w:rPr>
            <w:rStyle w:val="Hyperlink"/>
            <w:bCs/>
            <w:noProof/>
          </w:rPr>
          <w:t>1. Описание на обекта</w:t>
        </w:r>
        <w:r w:rsidR="008E6CB8">
          <w:rPr>
            <w:noProof/>
            <w:webHidden/>
          </w:rPr>
          <w:tab/>
        </w:r>
      </w:hyperlink>
    </w:p>
    <w:p w:rsidR="008E6CB8" w:rsidRDefault="00B0440A">
      <w:pPr>
        <w:pStyle w:val="TOC1"/>
        <w:tabs>
          <w:tab w:val="right" w:leader="dot" w:pos="9890"/>
        </w:tabs>
        <w:rPr>
          <w:noProof/>
        </w:rPr>
      </w:pPr>
      <w:hyperlink w:anchor="_Toc417477854" w:history="1">
        <w:r w:rsidR="008E6CB8" w:rsidRPr="00B46FEF">
          <w:rPr>
            <w:rStyle w:val="Hyperlink"/>
            <w:bCs/>
            <w:noProof/>
            <w:lang w:val="ru-RU"/>
          </w:rPr>
          <w:t>2</w:t>
        </w:r>
        <w:r w:rsidR="008E6CB8" w:rsidRPr="00B46FEF">
          <w:rPr>
            <w:rStyle w:val="Hyperlink"/>
            <w:bCs/>
            <w:noProof/>
          </w:rPr>
          <w:t>. Срок за изпълнение</w:t>
        </w:r>
        <w:r w:rsidR="008E6CB8">
          <w:rPr>
            <w:noProof/>
            <w:webHidden/>
          </w:rPr>
          <w:tab/>
        </w:r>
      </w:hyperlink>
    </w:p>
    <w:p w:rsidR="008E6CB8" w:rsidRDefault="00B0440A">
      <w:pPr>
        <w:pStyle w:val="TOC1"/>
        <w:tabs>
          <w:tab w:val="right" w:leader="dot" w:pos="9890"/>
        </w:tabs>
        <w:rPr>
          <w:noProof/>
        </w:rPr>
      </w:pPr>
      <w:hyperlink w:anchor="_Toc417477855" w:history="1">
        <w:r w:rsidR="008E6CB8" w:rsidRPr="00B46FEF">
          <w:rPr>
            <w:rStyle w:val="Hyperlink"/>
            <w:bCs/>
            <w:noProof/>
            <w:lang w:val="ru-RU"/>
          </w:rPr>
          <w:t>3</w:t>
        </w:r>
        <w:r w:rsidR="008E6CB8" w:rsidRPr="00B46FEF">
          <w:rPr>
            <w:rStyle w:val="Hyperlink"/>
            <w:bCs/>
            <w:noProof/>
          </w:rPr>
          <w:t>. Възможност за представяне на варианти в офертите</w:t>
        </w:r>
        <w:r w:rsidR="008E6CB8">
          <w:rPr>
            <w:noProof/>
            <w:webHidden/>
          </w:rPr>
          <w:tab/>
        </w:r>
      </w:hyperlink>
    </w:p>
    <w:p w:rsidR="008E6CB8" w:rsidRDefault="00B0440A">
      <w:pPr>
        <w:pStyle w:val="TOC1"/>
        <w:tabs>
          <w:tab w:val="right" w:leader="dot" w:pos="9890"/>
        </w:tabs>
        <w:rPr>
          <w:noProof/>
        </w:rPr>
      </w:pPr>
      <w:hyperlink w:anchor="_Toc417477856" w:history="1">
        <w:r w:rsidR="008E6CB8" w:rsidRPr="00B46FEF">
          <w:rPr>
            <w:rStyle w:val="Hyperlink"/>
            <w:noProof/>
            <w:lang w:val="en-US"/>
          </w:rPr>
          <w:t>II</w:t>
        </w:r>
        <w:r w:rsidR="008E6CB8" w:rsidRPr="00B46FEF">
          <w:rPr>
            <w:rStyle w:val="Hyperlink"/>
            <w:noProof/>
            <w:lang w:val="ru-RU"/>
          </w:rPr>
          <w:t xml:space="preserve">. </w:t>
        </w:r>
        <w:r w:rsidR="008E6CB8" w:rsidRPr="00B46FEF">
          <w:rPr>
            <w:rStyle w:val="Hyperlink"/>
            <w:noProof/>
          </w:rPr>
          <w:t>ИЗИСКВАНИЯ КЪМ УЧАСТНИЦИТЕ</w:t>
        </w:r>
        <w:r w:rsidR="008E6CB8">
          <w:rPr>
            <w:noProof/>
            <w:webHidden/>
          </w:rPr>
          <w:tab/>
        </w:r>
      </w:hyperlink>
    </w:p>
    <w:p w:rsidR="008E6CB8" w:rsidRDefault="00B0440A">
      <w:pPr>
        <w:pStyle w:val="TOC1"/>
        <w:tabs>
          <w:tab w:val="right" w:leader="dot" w:pos="9890"/>
        </w:tabs>
        <w:rPr>
          <w:noProof/>
        </w:rPr>
      </w:pPr>
      <w:hyperlink w:anchor="_Toc417477857" w:history="1">
        <w:r w:rsidR="008E6CB8" w:rsidRPr="00B46FEF">
          <w:rPr>
            <w:rStyle w:val="Hyperlink"/>
            <w:bCs/>
            <w:noProof/>
            <w:lang w:val="ru-RU"/>
          </w:rPr>
          <w:t>4</w:t>
        </w:r>
        <w:r w:rsidR="008E6CB8" w:rsidRPr="00B46FEF">
          <w:rPr>
            <w:rStyle w:val="Hyperlink"/>
            <w:bCs/>
            <w:noProof/>
          </w:rPr>
          <w:t>. Общи изисквания към участниците:</w:t>
        </w:r>
        <w:r w:rsidR="008E6CB8">
          <w:rPr>
            <w:noProof/>
            <w:webHidden/>
          </w:rPr>
          <w:tab/>
        </w:r>
      </w:hyperlink>
    </w:p>
    <w:p w:rsidR="008E6CB8" w:rsidRDefault="00B0440A">
      <w:pPr>
        <w:pStyle w:val="TOC1"/>
        <w:tabs>
          <w:tab w:val="right" w:leader="dot" w:pos="9890"/>
        </w:tabs>
        <w:rPr>
          <w:noProof/>
        </w:rPr>
      </w:pPr>
      <w:hyperlink w:anchor="_Toc417477858" w:history="1">
        <w:r w:rsidR="008E6CB8" w:rsidRPr="00B46FEF">
          <w:rPr>
            <w:rStyle w:val="Hyperlink"/>
            <w:bCs/>
            <w:noProof/>
            <w:lang w:val="ru-RU"/>
          </w:rPr>
          <w:t>5</w:t>
        </w:r>
        <w:r w:rsidR="008E6CB8" w:rsidRPr="00B46FEF">
          <w:rPr>
            <w:rStyle w:val="Hyperlink"/>
            <w:bCs/>
            <w:noProof/>
          </w:rPr>
          <w:t>. Финансови и икономически изисквания към участниците:</w:t>
        </w:r>
        <w:r w:rsidR="008E6CB8">
          <w:rPr>
            <w:noProof/>
            <w:webHidden/>
          </w:rPr>
          <w:tab/>
        </w:r>
      </w:hyperlink>
    </w:p>
    <w:p w:rsidR="008E6CB8" w:rsidRDefault="00B0440A">
      <w:pPr>
        <w:pStyle w:val="TOC1"/>
        <w:tabs>
          <w:tab w:val="right" w:leader="dot" w:pos="9890"/>
        </w:tabs>
        <w:rPr>
          <w:noProof/>
        </w:rPr>
      </w:pPr>
      <w:hyperlink w:anchor="_Toc417477859" w:history="1">
        <w:r w:rsidR="008E6CB8" w:rsidRPr="00B46FEF">
          <w:rPr>
            <w:rStyle w:val="Hyperlink"/>
            <w:bCs/>
            <w:noProof/>
            <w:lang w:val="ru-RU"/>
          </w:rPr>
          <w:t>6</w:t>
        </w:r>
        <w:r w:rsidR="008E6CB8" w:rsidRPr="00B46FEF">
          <w:rPr>
            <w:rStyle w:val="Hyperlink"/>
            <w:bCs/>
            <w:noProof/>
          </w:rPr>
          <w:t>. Технически изисквания към участниците</w:t>
        </w:r>
        <w:r w:rsidR="008E6CB8">
          <w:rPr>
            <w:noProof/>
            <w:webHidden/>
          </w:rPr>
          <w:tab/>
        </w:r>
      </w:hyperlink>
    </w:p>
    <w:p w:rsidR="008E6CB8" w:rsidRPr="00DD1572" w:rsidRDefault="00B0440A">
      <w:pPr>
        <w:pStyle w:val="TOC1"/>
        <w:tabs>
          <w:tab w:val="right" w:leader="dot" w:pos="9890"/>
        </w:tabs>
        <w:rPr>
          <w:noProof/>
          <w:lang w:val="bg-BG"/>
        </w:rPr>
      </w:pPr>
      <w:hyperlink w:anchor="_Toc417477860" w:history="1">
        <w:r w:rsidR="008E6CB8" w:rsidRPr="00B46FEF">
          <w:rPr>
            <w:rStyle w:val="Hyperlink"/>
            <w:noProof/>
            <w:lang w:val="en-US"/>
          </w:rPr>
          <w:t>III</w:t>
        </w:r>
        <w:r w:rsidR="008E6CB8" w:rsidRPr="00B46FEF">
          <w:rPr>
            <w:rStyle w:val="Hyperlink"/>
            <w:noProof/>
            <w:lang w:val="ru-RU"/>
          </w:rPr>
          <w:t xml:space="preserve">. </w:t>
        </w:r>
        <w:r w:rsidR="008E6CB8" w:rsidRPr="00B46FEF">
          <w:rPr>
            <w:rStyle w:val="Hyperlink"/>
            <w:noProof/>
          </w:rPr>
          <w:t>ИЗИСКВАНИЯ КЪМ ИЗПЪЛНЕНИЕТО НА ПОРЪЧКАТА</w:t>
        </w:r>
        <w:r w:rsidR="008E6CB8">
          <w:rPr>
            <w:noProof/>
            <w:webHidden/>
          </w:rPr>
          <w:tab/>
        </w:r>
      </w:hyperlink>
    </w:p>
    <w:p w:rsidR="008E6CB8" w:rsidRDefault="00B0440A">
      <w:pPr>
        <w:pStyle w:val="TOC1"/>
        <w:tabs>
          <w:tab w:val="right" w:leader="dot" w:pos="9890"/>
        </w:tabs>
        <w:rPr>
          <w:noProof/>
        </w:rPr>
      </w:pPr>
      <w:hyperlink w:anchor="_Toc417477861" w:history="1">
        <w:r w:rsidR="008E6CB8" w:rsidRPr="00B46FEF">
          <w:rPr>
            <w:rStyle w:val="Hyperlink"/>
            <w:noProof/>
            <w:lang w:val="en-US"/>
          </w:rPr>
          <w:t>IV</w:t>
        </w:r>
        <w:r w:rsidR="008E6CB8" w:rsidRPr="00B46FEF">
          <w:rPr>
            <w:rStyle w:val="Hyperlink"/>
            <w:noProof/>
            <w:lang w:val="ru-RU"/>
          </w:rPr>
          <w:t xml:space="preserve">. </w:t>
        </w:r>
        <w:r w:rsidR="008E6CB8" w:rsidRPr="00B46FEF">
          <w:rPr>
            <w:rStyle w:val="Hyperlink"/>
            <w:noProof/>
          </w:rPr>
          <w:t>ДОКУМЕНТАЦИЯ ЗА УЧАСТИЕ</w:t>
        </w:r>
        <w:r w:rsidR="008E6CB8">
          <w:rPr>
            <w:noProof/>
            <w:webHidden/>
          </w:rPr>
          <w:tab/>
        </w:r>
      </w:hyperlink>
    </w:p>
    <w:p w:rsidR="008E6CB8" w:rsidRDefault="00B0440A">
      <w:pPr>
        <w:pStyle w:val="TOC1"/>
        <w:tabs>
          <w:tab w:val="right" w:leader="dot" w:pos="9890"/>
        </w:tabs>
        <w:rPr>
          <w:noProof/>
        </w:rPr>
      </w:pPr>
      <w:hyperlink w:anchor="_Toc417477862" w:history="1">
        <w:r w:rsidR="008E6CB8" w:rsidRPr="00B46FEF">
          <w:rPr>
            <w:rStyle w:val="Hyperlink"/>
            <w:bCs/>
            <w:noProof/>
          </w:rPr>
          <w:t>8. Място и условия за получаване на тръжната документация:</w:t>
        </w:r>
        <w:r w:rsidR="008E6CB8">
          <w:rPr>
            <w:noProof/>
            <w:webHidden/>
          </w:rPr>
          <w:tab/>
        </w:r>
      </w:hyperlink>
    </w:p>
    <w:p w:rsidR="008E6CB8" w:rsidRDefault="00B0440A">
      <w:pPr>
        <w:pStyle w:val="TOC1"/>
        <w:tabs>
          <w:tab w:val="right" w:leader="dot" w:pos="9890"/>
        </w:tabs>
        <w:rPr>
          <w:noProof/>
        </w:rPr>
      </w:pPr>
      <w:hyperlink w:anchor="_Toc417477863" w:history="1">
        <w:r w:rsidR="008E6CB8" w:rsidRPr="00B46FEF">
          <w:rPr>
            <w:rStyle w:val="Hyperlink"/>
            <w:noProof/>
            <w:lang w:val="en-US"/>
          </w:rPr>
          <w:t>V</w:t>
        </w:r>
        <w:r w:rsidR="008E6CB8" w:rsidRPr="00B46FEF">
          <w:rPr>
            <w:rStyle w:val="Hyperlink"/>
            <w:noProof/>
            <w:lang w:val="ru-RU"/>
          </w:rPr>
          <w:t>. РАЗЯСНЕНИЯ, ПРОМЕНИ В ОБЯВЛЕНИЕТО И/ИЛИ ДОКУМЕНТАЦИЯТА</w:t>
        </w:r>
        <w:r w:rsidR="008E6CB8">
          <w:rPr>
            <w:noProof/>
            <w:webHidden/>
          </w:rPr>
          <w:tab/>
        </w:r>
      </w:hyperlink>
    </w:p>
    <w:p w:rsidR="008E6CB8" w:rsidRDefault="00B0440A">
      <w:pPr>
        <w:pStyle w:val="TOC1"/>
        <w:tabs>
          <w:tab w:val="right" w:leader="dot" w:pos="9890"/>
        </w:tabs>
        <w:rPr>
          <w:noProof/>
        </w:rPr>
      </w:pPr>
      <w:hyperlink w:anchor="_Toc417477864" w:history="1">
        <w:r w:rsidR="008E6CB8" w:rsidRPr="00B46FEF">
          <w:rPr>
            <w:rStyle w:val="Hyperlink"/>
            <w:noProof/>
          </w:rPr>
          <w:t>9.Искане на разяснения и срокове за даване на разяснения по обявлението и документацията за участие.</w:t>
        </w:r>
        <w:r w:rsidR="008E6CB8">
          <w:rPr>
            <w:noProof/>
            <w:webHidden/>
          </w:rPr>
          <w:tab/>
        </w:r>
      </w:hyperlink>
    </w:p>
    <w:p w:rsidR="008E6CB8" w:rsidRDefault="00B0440A">
      <w:pPr>
        <w:pStyle w:val="TOC1"/>
        <w:tabs>
          <w:tab w:val="right" w:leader="dot" w:pos="9890"/>
        </w:tabs>
        <w:rPr>
          <w:noProof/>
        </w:rPr>
      </w:pPr>
      <w:hyperlink w:anchor="_Toc417477865" w:history="1">
        <w:r w:rsidR="008E6CB8" w:rsidRPr="00B46FEF">
          <w:rPr>
            <w:rStyle w:val="Hyperlink"/>
            <w:noProof/>
          </w:rPr>
          <w:t>10.Извършване на промени в обявлението и/или документацията</w:t>
        </w:r>
        <w:r w:rsidR="008E6CB8">
          <w:rPr>
            <w:noProof/>
            <w:webHidden/>
          </w:rPr>
          <w:tab/>
        </w:r>
      </w:hyperlink>
    </w:p>
    <w:p w:rsidR="008E6CB8" w:rsidRDefault="00B0440A">
      <w:pPr>
        <w:pStyle w:val="TOC1"/>
        <w:tabs>
          <w:tab w:val="right" w:leader="dot" w:pos="9890"/>
        </w:tabs>
        <w:rPr>
          <w:noProof/>
        </w:rPr>
      </w:pPr>
      <w:hyperlink w:anchor="_Toc417477866" w:history="1">
        <w:r w:rsidR="008E6CB8" w:rsidRPr="00B46FEF">
          <w:rPr>
            <w:rStyle w:val="Hyperlink"/>
            <w:noProof/>
            <w:lang w:val="en-US"/>
          </w:rPr>
          <w:t>VI</w:t>
        </w:r>
        <w:r w:rsidR="008E6CB8" w:rsidRPr="00B46FEF">
          <w:rPr>
            <w:rStyle w:val="Hyperlink"/>
            <w:noProof/>
            <w:lang w:val="ru-RU"/>
          </w:rPr>
          <w:t xml:space="preserve">. </w:t>
        </w:r>
        <w:r w:rsidR="008E6CB8" w:rsidRPr="00B46FEF">
          <w:rPr>
            <w:rStyle w:val="Hyperlink"/>
            <w:noProof/>
          </w:rPr>
          <w:t>КРИТЕРИЙ И МЕТОДИКА ЗА ОЦЕНКА НА ОФЕРТИТЕ</w:t>
        </w:r>
        <w:r w:rsidR="008E6CB8">
          <w:rPr>
            <w:noProof/>
            <w:webHidden/>
          </w:rPr>
          <w:tab/>
        </w:r>
      </w:hyperlink>
    </w:p>
    <w:p w:rsidR="008E6CB8" w:rsidRDefault="00B0440A">
      <w:pPr>
        <w:pStyle w:val="TOC1"/>
        <w:tabs>
          <w:tab w:val="right" w:leader="dot" w:pos="9890"/>
        </w:tabs>
        <w:rPr>
          <w:noProof/>
        </w:rPr>
      </w:pPr>
      <w:hyperlink w:anchor="_Toc417477867" w:history="1">
        <w:r w:rsidR="008E6CB8" w:rsidRPr="00B46FEF">
          <w:rPr>
            <w:rStyle w:val="Hyperlink"/>
            <w:bCs/>
            <w:noProof/>
          </w:rPr>
          <w:t>11.Критерии за оценка на офертите</w:t>
        </w:r>
        <w:r w:rsidR="008E6CB8">
          <w:rPr>
            <w:noProof/>
            <w:webHidden/>
          </w:rPr>
          <w:tab/>
        </w:r>
      </w:hyperlink>
    </w:p>
    <w:p w:rsidR="008E6CB8" w:rsidRDefault="00B0440A">
      <w:pPr>
        <w:pStyle w:val="TOC1"/>
        <w:tabs>
          <w:tab w:val="right" w:leader="dot" w:pos="9890"/>
        </w:tabs>
        <w:rPr>
          <w:noProof/>
        </w:rPr>
      </w:pPr>
      <w:hyperlink w:anchor="_Toc417477868" w:history="1">
        <w:r w:rsidR="008E6CB8" w:rsidRPr="00B46FEF">
          <w:rPr>
            <w:rStyle w:val="Hyperlink"/>
            <w:bCs/>
            <w:noProof/>
          </w:rPr>
          <w:t>12. Методика за оценка на офертите</w:t>
        </w:r>
        <w:r w:rsidR="008E6CB8">
          <w:rPr>
            <w:noProof/>
            <w:webHidden/>
          </w:rPr>
          <w:tab/>
        </w:r>
        <w:r>
          <w:rPr>
            <w:noProof/>
            <w:webHidden/>
          </w:rPr>
          <w:fldChar w:fldCharType="begin"/>
        </w:r>
        <w:r w:rsidR="008E6CB8">
          <w:rPr>
            <w:noProof/>
            <w:webHidden/>
          </w:rPr>
          <w:instrText xml:space="preserve"> PAGEREF _Toc417477868 \h </w:instrText>
        </w:r>
        <w:r>
          <w:rPr>
            <w:noProof/>
            <w:webHidden/>
          </w:rPr>
        </w:r>
        <w:r>
          <w:rPr>
            <w:noProof/>
            <w:webHidden/>
          </w:rPr>
          <w:fldChar w:fldCharType="separate"/>
        </w:r>
        <w:r w:rsidR="003E6DB9">
          <w:rPr>
            <w:b/>
            <w:bCs/>
            <w:noProof/>
            <w:webHidden/>
            <w:lang w:val="en-US"/>
          </w:rPr>
          <w:t>.</w:t>
        </w:r>
        <w:r>
          <w:rPr>
            <w:noProof/>
            <w:webHidden/>
          </w:rPr>
          <w:fldChar w:fldCharType="end"/>
        </w:r>
      </w:hyperlink>
    </w:p>
    <w:p w:rsidR="008E6CB8" w:rsidRDefault="00B0440A">
      <w:pPr>
        <w:pStyle w:val="TOC1"/>
        <w:tabs>
          <w:tab w:val="right" w:leader="dot" w:pos="9890"/>
        </w:tabs>
        <w:rPr>
          <w:noProof/>
        </w:rPr>
      </w:pPr>
      <w:hyperlink w:anchor="_Toc417477869" w:history="1">
        <w:r w:rsidR="008E6CB8" w:rsidRPr="00B46FEF">
          <w:rPr>
            <w:rStyle w:val="Hyperlink"/>
            <w:noProof/>
            <w:lang w:val="en-US"/>
          </w:rPr>
          <w:t>VII</w:t>
        </w:r>
        <w:r w:rsidR="008E6CB8" w:rsidRPr="00B46FEF">
          <w:rPr>
            <w:rStyle w:val="Hyperlink"/>
            <w:noProof/>
            <w:lang w:val="ru-RU"/>
          </w:rPr>
          <w:t xml:space="preserve">. </w:t>
        </w:r>
        <w:r w:rsidR="008E6CB8" w:rsidRPr="00B46FEF">
          <w:rPr>
            <w:rStyle w:val="Hyperlink"/>
            <w:noProof/>
          </w:rPr>
          <w:t>УКАЗАНИЯ ЗА ПОДГОТОВКА НА ОФЕРТА</w:t>
        </w:r>
        <w:r w:rsidR="008E6CB8">
          <w:rPr>
            <w:noProof/>
            <w:webHidden/>
          </w:rPr>
          <w:tab/>
        </w:r>
      </w:hyperlink>
    </w:p>
    <w:p w:rsidR="008E6CB8" w:rsidRDefault="00B0440A">
      <w:pPr>
        <w:pStyle w:val="TOC1"/>
        <w:tabs>
          <w:tab w:val="right" w:leader="dot" w:pos="9890"/>
        </w:tabs>
        <w:rPr>
          <w:noProof/>
        </w:rPr>
      </w:pPr>
      <w:hyperlink w:anchor="_Toc417477870" w:history="1">
        <w:r w:rsidR="008E6CB8" w:rsidRPr="00B46FEF">
          <w:rPr>
            <w:rStyle w:val="Hyperlink"/>
            <w:bCs/>
            <w:noProof/>
          </w:rPr>
          <w:t>13.Общи указания</w:t>
        </w:r>
        <w:r w:rsidR="008E6CB8">
          <w:rPr>
            <w:noProof/>
            <w:webHidden/>
          </w:rPr>
          <w:tab/>
        </w:r>
      </w:hyperlink>
    </w:p>
    <w:p w:rsidR="008E6CB8" w:rsidRDefault="00B0440A">
      <w:pPr>
        <w:pStyle w:val="TOC1"/>
        <w:tabs>
          <w:tab w:val="right" w:leader="dot" w:pos="9890"/>
        </w:tabs>
        <w:rPr>
          <w:noProof/>
        </w:rPr>
      </w:pPr>
      <w:hyperlink w:anchor="_Toc417477871" w:history="1">
        <w:r w:rsidR="008E6CB8" w:rsidRPr="00B46FEF">
          <w:rPr>
            <w:rStyle w:val="Hyperlink"/>
            <w:bCs/>
            <w:noProof/>
          </w:rPr>
          <w:t xml:space="preserve">14.Пликът с офертата трябва да </w:t>
        </w:r>
        <w:r w:rsidR="008E6CB8" w:rsidRPr="00B46FEF">
          <w:rPr>
            <w:rStyle w:val="Hyperlink"/>
            <w:bCs/>
            <w:noProof/>
            <w:lang w:val="ru-RU"/>
          </w:rPr>
          <w:t>съдържа три отделни запечатани непрозрачни и надписани плика, както следва:</w:t>
        </w:r>
        <w:r w:rsidR="008E6CB8">
          <w:rPr>
            <w:noProof/>
            <w:webHidden/>
          </w:rPr>
          <w:tab/>
        </w:r>
      </w:hyperlink>
    </w:p>
    <w:p w:rsidR="008E6CB8" w:rsidRDefault="00B0440A">
      <w:pPr>
        <w:pStyle w:val="TOC1"/>
        <w:tabs>
          <w:tab w:val="right" w:leader="dot" w:pos="9890"/>
        </w:tabs>
        <w:rPr>
          <w:noProof/>
        </w:rPr>
      </w:pPr>
      <w:hyperlink w:anchor="_Toc417477872" w:history="1">
        <w:r w:rsidR="008E6CB8" w:rsidRPr="00B46FEF">
          <w:rPr>
            <w:rStyle w:val="Hyperlink"/>
            <w:bCs/>
            <w:noProof/>
          </w:rPr>
          <w:t xml:space="preserve">15. </w:t>
        </w:r>
        <w:r w:rsidR="008E6CB8" w:rsidRPr="00B46FEF">
          <w:rPr>
            <w:rStyle w:val="Hyperlink"/>
            <w:noProof/>
          </w:rPr>
          <w:t>Съдържание на плик</w:t>
        </w:r>
        <w:r w:rsidR="008E6CB8" w:rsidRPr="00B46FEF">
          <w:rPr>
            <w:rStyle w:val="Hyperlink"/>
            <w:bCs/>
            <w:noProof/>
          </w:rPr>
          <w:t xml:space="preserve"> №1 „Документи за подбор”</w:t>
        </w:r>
        <w:r w:rsidR="008E6CB8">
          <w:rPr>
            <w:noProof/>
            <w:webHidden/>
          </w:rPr>
          <w:tab/>
        </w:r>
      </w:hyperlink>
    </w:p>
    <w:p w:rsidR="008E6CB8" w:rsidRDefault="00B0440A">
      <w:pPr>
        <w:pStyle w:val="TOC1"/>
        <w:tabs>
          <w:tab w:val="right" w:leader="dot" w:pos="9890"/>
        </w:tabs>
        <w:rPr>
          <w:noProof/>
        </w:rPr>
      </w:pPr>
      <w:hyperlink w:anchor="_Toc417477873" w:history="1">
        <w:r w:rsidR="008E6CB8" w:rsidRPr="00B46FEF">
          <w:rPr>
            <w:rStyle w:val="Hyperlink"/>
            <w:bCs/>
            <w:noProof/>
            <w:lang w:val="ru-RU"/>
          </w:rPr>
          <w:t>16</w:t>
        </w:r>
        <w:r w:rsidR="008E6CB8" w:rsidRPr="00B46FEF">
          <w:rPr>
            <w:rStyle w:val="Hyperlink"/>
            <w:bCs/>
            <w:noProof/>
          </w:rPr>
          <w:t>.Подизпълнители</w:t>
        </w:r>
        <w:r w:rsidR="008E6CB8">
          <w:rPr>
            <w:noProof/>
            <w:webHidden/>
          </w:rPr>
          <w:tab/>
        </w:r>
      </w:hyperlink>
    </w:p>
    <w:p w:rsidR="008E6CB8" w:rsidRDefault="00B0440A">
      <w:pPr>
        <w:pStyle w:val="TOC1"/>
        <w:tabs>
          <w:tab w:val="right" w:leader="dot" w:pos="9890"/>
        </w:tabs>
        <w:rPr>
          <w:noProof/>
        </w:rPr>
      </w:pPr>
      <w:hyperlink w:anchor="_Toc417477874" w:history="1">
        <w:r w:rsidR="008E6CB8" w:rsidRPr="00B46FEF">
          <w:rPr>
            <w:rStyle w:val="Hyperlink"/>
            <w:bCs/>
            <w:noProof/>
            <w:lang w:val="ru-RU"/>
          </w:rPr>
          <w:t>17</w:t>
        </w:r>
        <w:r w:rsidR="008E6CB8" w:rsidRPr="00B46FEF">
          <w:rPr>
            <w:rStyle w:val="Hyperlink"/>
            <w:bCs/>
            <w:noProof/>
          </w:rPr>
          <w:t>. Обединение</w:t>
        </w:r>
        <w:r w:rsidR="008E6CB8">
          <w:rPr>
            <w:noProof/>
            <w:webHidden/>
          </w:rPr>
          <w:tab/>
        </w:r>
      </w:hyperlink>
    </w:p>
    <w:p w:rsidR="008E6CB8" w:rsidRDefault="00B0440A">
      <w:pPr>
        <w:pStyle w:val="TOC1"/>
        <w:tabs>
          <w:tab w:val="right" w:leader="dot" w:pos="9890"/>
        </w:tabs>
        <w:rPr>
          <w:noProof/>
        </w:rPr>
      </w:pPr>
      <w:hyperlink w:anchor="_Toc417477875" w:history="1">
        <w:r w:rsidR="008E6CB8" w:rsidRPr="00B46FEF">
          <w:rPr>
            <w:rStyle w:val="Hyperlink"/>
            <w:bCs/>
            <w:noProof/>
          </w:rPr>
          <w:t xml:space="preserve">18. Съдържание на плик №2 </w:t>
        </w:r>
        <w:r w:rsidR="008E6CB8" w:rsidRPr="00B46FEF">
          <w:rPr>
            <w:rStyle w:val="Hyperlink"/>
            <w:bCs/>
            <w:noProof/>
            <w:spacing w:val="1"/>
            <w:lang w:val="ru-RU"/>
          </w:rPr>
          <w:t>„</w:t>
        </w:r>
        <w:r w:rsidR="008E6CB8" w:rsidRPr="00B46FEF">
          <w:rPr>
            <w:rStyle w:val="Hyperlink"/>
            <w:bCs/>
            <w:noProof/>
            <w:spacing w:val="4"/>
            <w:lang w:val="ru-RU"/>
          </w:rPr>
          <w:t>Предложение за изпълнение на поръчката</w:t>
        </w:r>
        <w:r w:rsidR="008E6CB8" w:rsidRPr="00B46FEF">
          <w:rPr>
            <w:rStyle w:val="Hyperlink"/>
            <w:bCs/>
            <w:noProof/>
            <w:spacing w:val="1"/>
            <w:lang w:val="ru-RU"/>
          </w:rPr>
          <w:t>”</w:t>
        </w:r>
        <w:r w:rsidR="008E6CB8">
          <w:rPr>
            <w:noProof/>
            <w:webHidden/>
          </w:rPr>
          <w:tab/>
        </w:r>
      </w:hyperlink>
    </w:p>
    <w:p w:rsidR="008E6CB8" w:rsidRDefault="00B0440A">
      <w:pPr>
        <w:pStyle w:val="TOC1"/>
        <w:tabs>
          <w:tab w:val="right" w:leader="dot" w:pos="9890"/>
        </w:tabs>
        <w:rPr>
          <w:noProof/>
        </w:rPr>
      </w:pPr>
      <w:hyperlink w:anchor="_Toc417477876" w:history="1">
        <w:r w:rsidR="008E6CB8" w:rsidRPr="00B46FEF">
          <w:rPr>
            <w:rStyle w:val="Hyperlink"/>
            <w:bCs/>
            <w:noProof/>
          </w:rPr>
          <w:t xml:space="preserve">19. Съдържание на плик №3 </w:t>
        </w:r>
        <w:r w:rsidR="008E6CB8" w:rsidRPr="00B46FEF">
          <w:rPr>
            <w:rStyle w:val="Hyperlink"/>
            <w:bCs/>
            <w:noProof/>
            <w:spacing w:val="1"/>
            <w:lang w:val="ru-RU"/>
          </w:rPr>
          <w:t>„</w:t>
        </w:r>
        <w:r w:rsidR="008E6CB8" w:rsidRPr="00B46FEF">
          <w:rPr>
            <w:rStyle w:val="Hyperlink"/>
            <w:bCs/>
            <w:noProof/>
            <w:spacing w:val="4"/>
            <w:lang w:val="ru-RU"/>
          </w:rPr>
          <w:t>Предлагана цена</w:t>
        </w:r>
        <w:r w:rsidR="008E6CB8" w:rsidRPr="00B46FEF">
          <w:rPr>
            <w:rStyle w:val="Hyperlink"/>
            <w:bCs/>
            <w:noProof/>
            <w:spacing w:val="1"/>
            <w:lang w:val="ru-RU"/>
          </w:rPr>
          <w:t>”</w:t>
        </w:r>
        <w:r w:rsidR="008E6CB8">
          <w:rPr>
            <w:noProof/>
            <w:webHidden/>
          </w:rPr>
          <w:tab/>
        </w:r>
      </w:hyperlink>
    </w:p>
    <w:p w:rsidR="008E6CB8" w:rsidRDefault="00B0440A">
      <w:pPr>
        <w:pStyle w:val="TOC1"/>
        <w:tabs>
          <w:tab w:val="right" w:leader="dot" w:pos="9890"/>
        </w:tabs>
        <w:rPr>
          <w:noProof/>
        </w:rPr>
      </w:pPr>
      <w:hyperlink w:anchor="_Toc417477877" w:history="1">
        <w:r w:rsidR="008E6CB8" w:rsidRPr="00B46FEF">
          <w:rPr>
            <w:rStyle w:val="Hyperlink"/>
            <w:bCs/>
            <w:noProof/>
          </w:rPr>
          <w:t>20</w:t>
        </w:r>
        <w:r w:rsidR="008E6CB8" w:rsidRPr="00B46FEF">
          <w:rPr>
            <w:rStyle w:val="Hyperlink"/>
            <w:bCs/>
            <w:noProof/>
            <w:lang w:val="ru-RU"/>
          </w:rPr>
          <w:t>.</w:t>
        </w:r>
        <w:r w:rsidR="008E6CB8" w:rsidRPr="00B46FEF">
          <w:rPr>
            <w:rStyle w:val="Hyperlink"/>
            <w:bCs/>
            <w:noProof/>
          </w:rPr>
          <w:t xml:space="preserve"> Срок на валидност на офертата</w:t>
        </w:r>
        <w:r w:rsidR="008E6CB8">
          <w:rPr>
            <w:noProof/>
            <w:webHidden/>
          </w:rPr>
          <w:tab/>
        </w:r>
      </w:hyperlink>
    </w:p>
    <w:p w:rsidR="008E6CB8" w:rsidRDefault="00B0440A">
      <w:pPr>
        <w:pStyle w:val="TOC1"/>
        <w:tabs>
          <w:tab w:val="right" w:leader="dot" w:pos="9890"/>
        </w:tabs>
        <w:rPr>
          <w:noProof/>
        </w:rPr>
      </w:pPr>
      <w:hyperlink w:anchor="_Toc417477878" w:history="1">
        <w:r w:rsidR="008E6CB8" w:rsidRPr="00B46FEF">
          <w:rPr>
            <w:rStyle w:val="Hyperlink"/>
            <w:bCs/>
            <w:noProof/>
            <w:lang w:val="ru-RU"/>
          </w:rPr>
          <w:t>21</w:t>
        </w:r>
        <w:r w:rsidR="008E6CB8" w:rsidRPr="00B46FEF">
          <w:rPr>
            <w:rStyle w:val="Hyperlink"/>
            <w:bCs/>
            <w:noProof/>
          </w:rPr>
          <w:t>.Подаване на оферти</w:t>
        </w:r>
        <w:r w:rsidR="008E6CB8">
          <w:rPr>
            <w:noProof/>
            <w:webHidden/>
          </w:rPr>
          <w:tab/>
        </w:r>
      </w:hyperlink>
    </w:p>
    <w:p w:rsidR="008E6CB8" w:rsidRDefault="00B0440A">
      <w:pPr>
        <w:pStyle w:val="TOC1"/>
        <w:tabs>
          <w:tab w:val="right" w:leader="dot" w:pos="9890"/>
        </w:tabs>
        <w:rPr>
          <w:noProof/>
        </w:rPr>
      </w:pPr>
      <w:hyperlink w:anchor="_Toc417477879" w:history="1">
        <w:r w:rsidR="008E6CB8" w:rsidRPr="00B46FEF">
          <w:rPr>
            <w:rStyle w:val="Hyperlink"/>
            <w:bCs/>
            <w:noProof/>
          </w:rPr>
          <w:t>2</w:t>
        </w:r>
        <w:r w:rsidR="008E6CB8" w:rsidRPr="00B46FEF">
          <w:rPr>
            <w:rStyle w:val="Hyperlink"/>
            <w:bCs/>
            <w:noProof/>
            <w:lang w:val="ru-RU"/>
          </w:rPr>
          <w:t>2.</w:t>
        </w:r>
        <w:r w:rsidR="008E6CB8" w:rsidRPr="00B46FEF">
          <w:rPr>
            <w:rStyle w:val="Hyperlink"/>
            <w:bCs/>
            <w:noProof/>
          </w:rPr>
          <w:t>Сключване на договор</w:t>
        </w:r>
        <w:r w:rsidR="008E6CB8">
          <w:rPr>
            <w:noProof/>
            <w:webHidden/>
          </w:rPr>
          <w:tab/>
        </w:r>
      </w:hyperlink>
    </w:p>
    <w:p w:rsidR="008E6CB8" w:rsidRDefault="00B0440A">
      <w:pPr>
        <w:pStyle w:val="TOC1"/>
        <w:tabs>
          <w:tab w:val="right" w:leader="dot" w:pos="9890"/>
        </w:tabs>
        <w:rPr>
          <w:noProof/>
        </w:rPr>
      </w:pPr>
      <w:hyperlink w:anchor="_Toc417477880" w:history="1">
        <w:r w:rsidR="008E6CB8" w:rsidRPr="00B46FEF">
          <w:rPr>
            <w:rStyle w:val="Hyperlink"/>
            <w:noProof/>
          </w:rPr>
          <w:t>OБРАЗЕЦ №1</w:t>
        </w:r>
        <w:r w:rsidR="008E6CB8">
          <w:rPr>
            <w:noProof/>
            <w:webHidden/>
          </w:rPr>
          <w:tab/>
        </w:r>
      </w:hyperlink>
    </w:p>
    <w:p w:rsidR="008E6CB8" w:rsidRDefault="00B0440A">
      <w:pPr>
        <w:pStyle w:val="TOC1"/>
        <w:tabs>
          <w:tab w:val="right" w:leader="dot" w:pos="9890"/>
        </w:tabs>
        <w:rPr>
          <w:noProof/>
        </w:rPr>
      </w:pPr>
      <w:hyperlink w:anchor="_Toc417477881" w:history="1">
        <w:r w:rsidR="008E6CB8" w:rsidRPr="00B46FEF">
          <w:rPr>
            <w:rStyle w:val="Hyperlink"/>
            <w:noProof/>
          </w:rPr>
          <w:t>OБРАЗЕЦ №2</w:t>
        </w:r>
        <w:r w:rsidR="008E6CB8">
          <w:rPr>
            <w:noProof/>
            <w:webHidden/>
          </w:rPr>
          <w:tab/>
        </w:r>
      </w:hyperlink>
    </w:p>
    <w:p w:rsidR="008E6CB8" w:rsidRDefault="00B0440A">
      <w:pPr>
        <w:pStyle w:val="TOC1"/>
        <w:tabs>
          <w:tab w:val="right" w:leader="dot" w:pos="9890"/>
        </w:tabs>
        <w:rPr>
          <w:noProof/>
        </w:rPr>
      </w:pPr>
      <w:hyperlink w:anchor="_Toc417477882" w:history="1">
        <w:r w:rsidR="008E6CB8" w:rsidRPr="00B46FEF">
          <w:rPr>
            <w:rStyle w:val="Hyperlink"/>
            <w:noProof/>
          </w:rPr>
          <w:t>OБРАЗЕЦ №3</w:t>
        </w:r>
        <w:r w:rsidR="008E6CB8">
          <w:rPr>
            <w:noProof/>
            <w:webHidden/>
          </w:rPr>
          <w:tab/>
        </w:r>
      </w:hyperlink>
    </w:p>
    <w:p w:rsidR="008E6CB8" w:rsidRDefault="00B0440A">
      <w:pPr>
        <w:pStyle w:val="TOC1"/>
        <w:tabs>
          <w:tab w:val="right" w:leader="dot" w:pos="9890"/>
        </w:tabs>
        <w:rPr>
          <w:noProof/>
        </w:rPr>
      </w:pPr>
      <w:hyperlink w:anchor="_Toc417477883" w:history="1">
        <w:r w:rsidR="008E6CB8" w:rsidRPr="00B46FEF">
          <w:rPr>
            <w:rStyle w:val="Hyperlink"/>
            <w:noProof/>
          </w:rPr>
          <w:t>OБРАЗЕЦ №4</w:t>
        </w:r>
        <w:r w:rsidR="008E6CB8">
          <w:rPr>
            <w:noProof/>
            <w:webHidden/>
          </w:rPr>
          <w:tab/>
        </w:r>
      </w:hyperlink>
    </w:p>
    <w:p w:rsidR="008E6CB8" w:rsidRDefault="00B0440A">
      <w:pPr>
        <w:pStyle w:val="TOC1"/>
        <w:tabs>
          <w:tab w:val="right" w:leader="dot" w:pos="9890"/>
        </w:tabs>
        <w:rPr>
          <w:noProof/>
        </w:rPr>
      </w:pPr>
      <w:hyperlink w:anchor="_Toc417477884" w:history="1">
        <w:r w:rsidR="008E6CB8" w:rsidRPr="00B46FEF">
          <w:rPr>
            <w:rStyle w:val="Hyperlink"/>
            <w:noProof/>
          </w:rPr>
          <w:t>ОБРАЗЕЦ №5</w:t>
        </w:r>
        <w:r w:rsidR="008E6CB8">
          <w:rPr>
            <w:noProof/>
            <w:webHidden/>
          </w:rPr>
          <w:tab/>
        </w:r>
      </w:hyperlink>
    </w:p>
    <w:p w:rsidR="008E6CB8" w:rsidRDefault="00B0440A">
      <w:pPr>
        <w:pStyle w:val="TOC1"/>
        <w:tabs>
          <w:tab w:val="right" w:leader="dot" w:pos="9890"/>
        </w:tabs>
        <w:rPr>
          <w:noProof/>
        </w:rPr>
      </w:pPr>
      <w:hyperlink w:anchor="_Toc417477885" w:history="1">
        <w:r w:rsidR="008E6CB8" w:rsidRPr="00B46FEF">
          <w:rPr>
            <w:rStyle w:val="Hyperlink"/>
            <w:noProof/>
          </w:rPr>
          <w:t>ОБРАЗЕЦ №6</w:t>
        </w:r>
        <w:r w:rsidR="008E6CB8">
          <w:rPr>
            <w:noProof/>
            <w:webHidden/>
          </w:rPr>
          <w:tab/>
        </w:r>
      </w:hyperlink>
    </w:p>
    <w:p w:rsidR="008E6CB8" w:rsidRDefault="00B0440A">
      <w:pPr>
        <w:pStyle w:val="TOC1"/>
        <w:tabs>
          <w:tab w:val="right" w:leader="dot" w:pos="9890"/>
        </w:tabs>
        <w:rPr>
          <w:noProof/>
        </w:rPr>
      </w:pPr>
      <w:hyperlink w:anchor="_Toc417477886" w:history="1">
        <w:r w:rsidR="008E6CB8" w:rsidRPr="00B46FEF">
          <w:rPr>
            <w:rStyle w:val="Hyperlink"/>
            <w:noProof/>
          </w:rPr>
          <w:t>ОБРАЗЕЦ №7</w:t>
        </w:r>
        <w:r w:rsidR="008E6CB8">
          <w:rPr>
            <w:noProof/>
            <w:webHidden/>
          </w:rPr>
          <w:tab/>
        </w:r>
      </w:hyperlink>
    </w:p>
    <w:p w:rsidR="008E6CB8" w:rsidRDefault="00B0440A">
      <w:pPr>
        <w:pStyle w:val="TOC1"/>
        <w:tabs>
          <w:tab w:val="right" w:leader="dot" w:pos="9890"/>
        </w:tabs>
        <w:rPr>
          <w:noProof/>
        </w:rPr>
      </w:pPr>
      <w:hyperlink w:anchor="_Toc417477887" w:history="1">
        <w:r w:rsidR="008E6CB8" w:rsidRPr="00B46FEF">
          <w:rPr>
            <w:rStyle w:val="Hyperlink"/>
            <w:noProof/>
          </w:rPr>
          <w:t>ОБРАЗЕЦ №8</w:t>
        </w:r>
        <w:r w:rsidR="008E6CB8">
          <w:rPr>
            <w:noProof/>
            <w:webHidden/>
          </w:rPr>
          <w:tab/>
        </w:r>
      </w:hyperlink>
    </w:p>
    <w:p w:rsidR="008E6CB8" w:rsidRDefault="00B0440A">
      <w:pPr>
        <w:pStyle w:val="TOC1"/>
        <w:tabs>
          <w:tab w:val="right" w:leader="dot" w:pos="9890"/>
        </w:tabs>
        <w:rPr>
          <w:noProof/>
        </w:rPr>
      </w:pPr>
      <w:hyperlink w:anchor="_Toc417477888" w:history="1">
        <w:r w:rsidR="008E6CB8" w:rsidRPr="00B46FEF">
          <w:rPr>
            <w:rStyle w:val="Hyperlink"/>
            <w:noProof/>
          </w:rPr>
          <w:t>ОБРАЗЕЦ №9</w:t>
        </w:r>
        <w:r w:rsidR="008E6CB8">
          <w:rPr>
            <w:noProof/>
            <w:webHidden/>
          </w:rPr>
          <w:tab/>
        </w:r>
      </w:hyperlink>
    </w:p>
    <w:p w:rsidR="008E6CB8" w:rsidRPr="00457FF4" w:rsidRDefault="00B0440A">
      <w:pPr>
        <w:pStyle w:val="TOC1"/>
        <w:tabs>
          <w:tab w:val="right" w:leader="dot" w:pos="9890"/>
        </w:tabs>
        <w:rPr>
          <w:noProof/>
          <w:lang w:val="bg-BG"/>
        </w:rPr>
      </w:pPr>
      <w:hyperlink w:anchor="_Toc417477889" w:history="1">
        <w:r w:rsidR="008E6CB8" w:rsidRPr="00B46FEF">
          <w:rPr>
            <w:rStyle w:val="Hyperlink"/>
            <w:noProof/>
          </w:rPr>
          <w:t>ПРОЕКТ НА ДОГОВОР</w:t>
        </w:r>
        <w:r w:rsidR="008E6CB8">
          <w:rPr>
            <w:noProof/>
            <w:webHidden/>
          </w:rPr>
          <w:tab/>
        </w:r>
      </w:hyperlink>
    </w:p>
    <w:p w:rsidR="00046E01" w:rsidRDefault="00B0440A" w:rsidP="00046E01">
      <w:pPr>
        <w:pStyle w:val="001"/>
        <w:rPr>
          <w:rFonts w:ascii="Times New Roman" w:hAnsi="Times New Roman"/>
          <w:b w:val="0"/>
          <w:bCs/>
          <w:sz w:val="24"/>
          <w:lang w:val="bg-BG"/>
        </w:rPr>
      </w:pPr>
      <w:r>
        <w:rPr>
          <w:rFonts w:ascii="Times New Roman" w:hAnsi="Times New Roman"/>
          <w:b w:val="0"/>
          <w:bCs/>
          <w:sz w:val="24"/>
          <w:lang w:val="en-US"/>
        </w:rPr>
        <w:fldChar w:fldCharType="end"/>
      </w:r>
    </w:p>
    <w:p w:rsidR="008E6CB8" w:rsidRDefault="008E6CB8" w:rsidP="00046E01">
      <w:pPr>
        <w:pStyle w:val="001"/>
        <w:rPr>
          <w:rFonts w:ascii="Times New Roman" w:hAnsi="Times New Roman"/>
          <w:b w:val="0"/>
          <w:bCs/>
          <w:sz w:val="24"/>
          <w:lang w:val="bg-BG"/>
        </w:rPr>
      </w:pPr>
    </w:p>
    <w:p w:rsidR="008E6CB8" w:rsidRDefault="008E6CB8" w:rsidP="00046E01">
      <w:pPr>
        <w:pStyle w:val="001"/>
        <w:rPr>
          <w:rFonts w:ascii="Times New Roman" w:hAnsi="Times New Roman"/>
          <w:b w:val="0"/>
          <w:bCs/>
          <w:sz w:val="24"/>
          <w:lang w:val="bg-BG"/>
        </w:rPr>
      </w:pPr>
    </w:p>
    <w:p w:rsidR="008E6CB8" w:rsidRDefault="008E6CB8" w:rsidP="00046E01">
      <w:pPr>
        <w:pStyle w:val="001"/>
        <w:rPr>
          <w:rFonts w:ascii="Times New Roman" w:hAnsi="Times New Roman"/>
          <w:b w:val="0"/>
          <w:bCs/>
          <w:sz w:val="24"/>
          <w:lang w:val="bg-BG"/>
        </w:rPr>
      </w:pPr>
    </w:p>
    <w:p w:rsidR="008E6CB8" w:rsidRPr="008E6CB8" w:rsidRDefault="008E6CB8" w:rsidP="00046E01">
      <w:pPr>
        <w:pStyle w:val="001"/>
        <w:rPr>
          <w:rFonts w:ascii="Times New Roman" w:hAnsi="Times New Roman"/>
          <w:b w:val="0"/>
          <w:bCs/>
          <w:sz w:val="24"/>
          <w:lang w:val="bg-BG"/>
        </w:rPr>
      </w:pPr>
    </w:p>
    <w:p w:rsidR="00046E01" w:rsidRPr="00370D4A" w:rsidRDefault="00046E01" w:rsidP="00046E01">
      <w:pPr>
        <w:pStyle w:val="001"/>
        <w:rPr>
          <w:rFonts w:ascii="Times New Roman" w:hAnsi="Times New Roman"/>
          <w:bCs/>
          <w:caps w:val="0"/>
        </w:rPr>
      </w:pPr>
      <w:bookmarkStart w:id="0" w:name="_Toc417477852"/>
      <w:r>
        <w:rPr>
          <w:rFonts w:ascii="Times New Roman" w:hAnsi="Times New Roman"/>
          <w:bCs/>
          <w:caps w:val="0"/>
          <w:lang w:val="en-US"/>
        </w:rPr>
        <w:t>I</w:t>
      </w:r>
      <w:r w:rsidRPr="003B4AE8">
        <w:rPr>
          <w:rFonts w:ascii="Times New Roman" w:hAnsi="Times New Roman"/>
          <w:bCs/>
          <w:caps w:val="0"/>
          <w:lang w:val="ru-RU"/>
        </w:rPr>
        <w:t>.</w:t>
      </w:r>
      <w:r w:rsidRPr="00370D4A">
        <w:rPr>
          <w:rFonts w:ascii="Times New Roman" w:hAnsi="Times New Roman"/>
          <w:bCs/>
          <w:caps w:val="0"/>
        </w:rPr>
        <w:t>ОПИСАНИЕ НА ПРЕДМЕТА НА ПОРЪЧКАТА</w:t>
      </w:r>
      <w:bookmarkEnd w:id="0"/>
    </w:p>
    <w:p w:rsidR="00046E01" w:rsidRDefault="00046E01" w:rsidP="00046E01">
      <w:pPr>
        <w:pStyle w:val="001"/>
        <w:spacing w:after="120"/>
        <w:rPr>
          <w:rFonts w:ascii="Times New Roman" w:hAnsi="Times New Roman"/>
          <w:bCs/>
          <w:caps w:val="0"/>
          <w:lang w:val="en-US"/>
        </w:rPr>
      </w:pPr>
      <w:bookmarkStart w:id="1" w:name="_Toc338403288"/>
      <w:bookmarkStart w:id="2" w:name="_Toc388626672"/>
      <w:bookmarkStart w:id="3" w:name="_Toc417477853"/>
      <w:r w:rsidRPr="00977C6D">
        <w:rPr>
          <w:rFonts w:ascii="Times New Roman" w:hAnsi="Times New Roman"/>
          <w:bCs/>
          <w:caps w:val="0"/>
        </w:rPr>
        <w:t>1. Описание на обекта</w:t>
      </w:r>
      <w:bookmarkEnd w:id="1"/>
      <w:bookmarkEnd w:id="2"/>
      <w:bookmarkEnd w:id="3"/>
    </w:p>
    <w:p w:rsidR="00046E01" w:rsidRPr="00D56FBB" w:rsidRDefault="00046E01" w:rsidP="00D56FBB">
      <w:pPr>
        <w:ind w:firstLine="720"/>
        <w:jc w:val="both"/>
        <w:rPr>
          <w:lang w:eastAsia="bg-BG"/>
        </w:rPr>
      </w:pPr>
      <w:bookmarkStart w:id="4" w:name="_Toc325110943"/>
      <w:bookmarkStart w:id="5" w:name="_Toc353890474"/>
      <w:bookmarkStart w:id="6" w:name="_Toc388626673"/>
      <w:r w:rsidRPr="00D56FBB">
        <w:rPr>
          <w:b/>
        </w:rPr>
        <w:t>1</w:t>
      </w:r>
      <w:r w:rsidRPr="00D56FBB">
        <w:rPr>
          <w:b/>
          <w:lang w:val="ru-RU"/>
        </w:rPr>
        <w:t>.1.</w:t>
      </w:r>
      <w:r w:rsidRPr="00D56FBB">
        <w:t xml:space="preserve"> Настоящата обществена поръчка се провежда по реда на чл.14, ал.</w:t>
      </w:r>
      <w:r w:rsidRPr="00D56FBB">
        <w:rPr>
          <w:lang w:val="ru-RU"/>
        </w:rPr>
        <w:t>1</w:t>
      </w:r>
      <w:r w:rsidRPr="00D56FBB">
        <w:t>, т.2</w:t>
      </w:r>
      <w:r w:rsidR="00D56FBB">
        <w:rPr>
          <w:lang w:val="bg-BG"/>
        </w:rPr>
        <w:t>,</w:t>
      </w:r>
      <w:r w:rsidRPr="00D56FBB">
        <w:t xml:space="preserve"> </w:t>
      </w:r>
      <w:r w:rsidR="00D56FBB" w:rsidRPr="00D56FBB">
        <w:rPr>
          <w:lang w:eastAsia="bg-BG"/>
        </w:rPr>
        <w:t xml:space="preserve">във връзка с чл. 103 ал. 1 </w:t>
      </w:r>
      <w:r w:rsidRPr="00D56FBB">
        <w:t>от Закона за обществените поръчки.</w:t>
      </w:r>
    </w:p>
    <w:p w:rsidR="00D56FBB" w:rsidRDefault="00046E01" w:rsidP="00D56FBB">
      <w:pPr>
        <w:pStyle w:val="Heading5"/>
        <w:jc w:val="both"/>
        <w:rPr>
          <w:rFonts w:ascii="Times New Roman" w:hAnsi="Times New Roman"/>
          <w:i w:val="0"/>
          <w:sz w:val="24"/>
          <w:szCs w:val="24"/>
          <w:lang w:val="bg-BG"/>
        </w:rPr>
      </w:pPr>
      <w:r w:rsidRPr="001C4C8A">
        <w:rPr>
          <w:rFonts w:ascii="Times New Roman" w:hAnsi="Times New Roman"/>
          <w:i w:val="0"/>
          <w:sz w:val="24"/>
          <w:szCs w:val="24"/>
          <w:lang w:val="ru-RU"/>
        </w:rPr>
        <w:t>1.2</w:t>
      </w:r>
      <w:r w:rsidRPr="001C4C8A">
        <w:rPr>
          <w:rFonts w:ascii="Times New Roman" w:hAnsi="Times New Roman"/>
          <w:b w:val="0"/>
          <w:i w:val="0"/>
          <w:sz w:val="24"/>
          <w:szCs w:val="24"/>
          <w:lang w:val="ru-RU"/>
        </w:rPr>
        <w:t>.</w:t>
      </w:r>
      <w:r w:rsidRPr="001C4C8A">
        <w:rPr>
          <w:rFonts w:ascii="Times New Roman" w:hAnsi="Times New Roman"/>
          <w:b w:val="0"/>
          <w:i w:val="0"/>
          <w:sz w:val="24"/>
          <w:szCs w:val="24"/>
        </w:rPr>
        <w:t>Предмет на н</w:t>
      </w:r>
      <w:r w:rsidR="000C512E" w:rsidRPr="001C4C8A">
        <w:rPr>
          <w:rFonts w:ascii="Times New Roman" w:hAnsi="Times New Roman"/>
          <w:b w:val="0"/>
          <w:i w:val="0"/>
          <w:sz w:val="24"/>
          <w:szCs w:val="24"/>
        </w:rPr>
        <w:t>астоящата обществена поръчка</w:t>
      </w:r>
      <w:r w:rsidR="000C512E" w:rsidRPr="001C4C8A">
        <w:rPr>
          <w:rFonts w:ascii="Times New Roman" w:hAnsi="Times New Roman"/>
          <w:i w:val="0"/>
          <w:sz w:val="24"/>
          <w:szCs w:val="24"/>
        </w:rPr>
        <w:t xml:space="preserve"> е:</w:t>
      </w:r>
      <w:r w:rsidR="003427BC">
        <w:rPr>
          <w:rFonts w:ascii="Times New Roman" w:hAnsi="Times New Roman"/>
          <w:i w:val="0"/>
          <w:sz w:val="24"/>
          <w:szCs w:val="24"/>
          <w:lang w:val="en-US"/>
        </w:rPr>
        <w:t xml:space="preserve"> </w:t>
      </w:r>
      <w:r w:rsidR="00D56FBB" w:rsidRPr="001C4C8A">
        <w:rPr>
          <w:rFonts w:ascii="Times New Roman" w:hAnsi="Times New Roman"/>
          <w:i w:val="0"/>
          <w:sz w:val="24"/>
          <w:szCs w:val="24"/>
        </w:rPr>
        <w:t xml:space="preserve">„Изграждане </w:t>
      </w:r>
      <w:proofErr w:type="gramStart"/>
      <w:r w:rsidR="00D56FBB" w:rsidRPr="001C4C8A">
        <w:rPr>
          <w:rFonts w:ascii="Times New Roman" w:hAnsi="Times New Roman"/>
          <w:i w:val="0"/>
          <w:sz w:val="24"/>
          <w:szCs w:val="24"/>
        </w:rPr>
        <w:t>на</w:t>
      </w:r>
      <w:proofErr w:type="gramEnd"/>
      <w:r w:rsidR="00D56FBB" w:rsidRPr="001C4C8A">
        <w:rPr>
          <w:rFonts w:ascii="Times New Roman" w:hAnsi="Times New Roman"/>
          <w:i w:val="0"/>
          <w:sz w:val="24"/>
          <w:szCs w:val="24"/>
        </w:rPr>
        <w:t xml:space="preserve"> </w:t>
      </w:r>
      <w:proofErr w:type="gramStart"/>
      <w:r w:rsidR="00D56FBB" w:rsidRPr="001C4C8A">
        <w:rPr>
          <w:rFonts w:ascii="Times New Roman" w:hAnsi="Times New Roman"/>
          <w:i w:val="0"/>
          <w:sz w:val="24"/>
          <w:szCs w:val="24"/>
        </w:rPr>
        <w:t>система</w:t>
      </w:r>
      <w:proofErr w:type="gramEnd"/>
      <w:r w:rsidR="00D56FBB" w:rsidRPr="001C4C8A">
        <w:rPr>
          <w:rFonts w:ascii="Times New Roman" w:hAnsi="Times New Roman"/>
          <w:i w:val="0"/>
          <w:sz w:val="24"/>
          <w:szCs w:val="24"/>
        </w:rPr>
        <w:t xml:space="preserve"> за автоматизиран контрол за управление на качеството и техническата изправност на пътно превозните средства, интегриране и контр</w:t>
      </w:r>
      <w:r w:rsidR="001C4C8A">
        <w:rPr>
          <w:rFonts w:ascii="Times New Roman" w:hAnsi="Times New Roman"/>
          <w:i w:val="0"/>
          <w:sz w:val="24"/>
          <w:szCs w:val="24"/>
        </w:rPr>
        <w:t>ол върху складовата наличност в</w:t>
      </w:r>
      <w:r w:rsidR="001C4C8A">
        <w:rPr>
          <w:rFonts w:ascii="Times New Roman" w:hAnsi="Times New Roman"/>
          <w:i w:val="0"/>
          <w:sz w:val="24"/>
          <w:szCs w:val="24"/>
          <w:lang w:val="bg-BG"/>
        </w:rPr>
        <w:t xml:space="preserve"> </w:t>
      </w:r>
      <w:r w:rsidR="001C4C8A">
        <w:rPr>
          <w:rFonts w:ascii="Times New Roman" w:hAnsi="Times New Roman"/>
          <w:i w:val="0"/>
          <w:sz w:val="24"/>
          <w:szCs w:val="24"/>
        </w:rPr>
        <w:t>„</w:t>
      </w:r>
      <w:r w:rsidR="00D56FBB" w:rsidRPr="001C4C8A">
        <w:rPr>
          <w:rFonts w:ascii="Times New Roman" w:hAnsi="Times New Roman"/>
          <w:i w:val="0"/>
          <w:sz w:val="24"/>
          <w:szCs w:val="24"/>
        </w:rPr>
        <w:t xml:space="preserve">Столичен Автотранспорт“ </w:t>
      </w:r>
      <w:r w:rsidR="001C4C8A">
        <w:rPr>
          <w:rFonts w:ascii="Times New Roman" w:hAnsi="Times New Roman"/>
          <w:i w:val="0"/>
          <w:sz w:val="24"/>
          <w:szCs w:val="24"/>
        </w:rPr>
        <w:t>ЕАД</w:t>
      </w:r>
      <w:r w:rsidR="001C4C8A">
        <w:rPr>
          <w:rFonts w:ascii="Times New Roman" w:hAnsi="Times New Roman"/>
          <w:i w:val="0"/>
          <w:sz w:val="24"/>
          <w:szCs w:val="24"/>
          <w:lang w:val="bg-BG"/>
        </w:rPr>
        <w:t>.</w:t>
      </w:r>
    </w:p>
    <w:p w:rsidR="00D16E03" w:rsidRPr="00D16E03" w:rsidRDefault="00D16E03" w:rsidP="00D16E03">
      <w:pPr>
        <w:rPr>
          <w:lang w:val="bg-BG"/>
        </w:rPr>
      </w:pPr>
    </w:p>
    <w:p w:rsidR="001C4C8A" w:rsidRPr="001C4C8A" w:rsidRDefault="001C4C8A" w:rsidP="001C4C8A">
      <w:pPr>
        <w:ind w:firstLine="432"/>
        <w:jc w:val="both"/>
      </w:pPr>
      <w:r w:rsidRPr="001C4C8A">
        <w:t>Поръчката включва извършването на следните услуги:</w:t>
      </w:r>
    </w:p>
    <w:p w:rsidR="001C4C8A" w:rsidRPr="001C4C8A" w:rsidRDefault="001C4C8A" w:rsidP="001C4C8A">
      <w:pPr>
        <w:numPr>
          <w:ilvl w:val="1"/>
          <w:numId w:val="24"/>
        </w:numPr>
        <w:jc w:val="both"/>
      </w:pPr>
      <w:r w:rsidRPr="001C4C8A">
        <w:t>Разработване, доставка, инсталация и внедряване на програмен продукт за управление и автоматизация за осъществяване правилно качествено управление на</w:t>
      </w:r>
      <w:r w:rsidR="00D41293">
        <w:t xml:space="preserve"> техническата изправност на ППС</w:t>
      </w:r>
      <w:r w:rsidR="00D41293">
        <w:rPr>
          <w:lang w:val="bg-BG"/>
        </w:rPr>
        <w:t>;</w:t>
      </w:r>
    </w:p>
    <w:p w:rsidR="001C4C8A" w:rsidRPr="001C4C8A" w:rsidRDefault="001C4C8A" w:rsidP="001C4C8A">
      <w:pPr>
        <w:numPr>
          <w:ilvl w:val="1"/>
          <w:numId w:val="24"/>
        </w:numPr>
        <w:jc w:val="both"/>
      </w:pPr>
      <w:r w:rsidRPr="001C4C8A">
        <w:t>Прехвърляне /трансфер/ на наличните данни в електронен вид от използваните програмни продукти и интегрирането им в новата база данни;</w:t>
      </w:r>
    </w:p>
    <w:p w:rsidR="001C4C8A" w:rsidRPr="00C27A02" w:rsidRDefault="001C4C8A" w:rsidP="001C4C8A">
      <w:pPr>
        <w:numPr>
          <w:ilvl w:val="1"/>
          <w:numId w:val="24"/>
        </w:numPr>
        <w:jc w:val="both"/>
      </w:pPr>
      <w:r w:rsidRPr="00C27A02">
        <w:t>Интегриране със Системата за управление на човешки ресурси и документооборот;</w:t>
      </w:r>
    </w:p>
    <w:p w:rsidR="001C4C8A" w:rsidRPr="001C4C8A" w:rsidRDefault="001C4C8A" w:rsidP="001C4C8A">
      <w:pPr>
        <w:numPr>
          <w:ilvl w:val="1"/>
          <w:numId w:val="24"/>
        </w:numPr>
        <w:jc w:val="both"/>
      </w:pPr>
      <w:r w:rsidRPr="001C4C8A">
        <w:t>Обучение на служители на „Столичен автотранспорт“ ЕАД за работа със системата за управление на качеството и техническа изправност на ППС;</w:t>
      </w:r>
    </w:p>
    <w:p w:rsidR="001C4C8A" w:rsidRPr="001C4C8A" w:rsidRDefault="001C4C8A" w:rsidP="001C4C8A">
      <w:pPr>
        <w:numPr>
          <w:ilvl w:val="1"/>
          <w:numId w:val="24"/>
        </w:numPr>
        <w:jc w:val="both"/>
      </w:pPr>
      <w:r w:rsidRPr="001C4C8A">
        <w:t>Тестове на изработеният програмен продукт;</w:t>
      </w:r>
    </w:p>
    <w:p w:rsidR="001C4C8A" w:rsidRPr="001C4C8A" w:rsidRDefault="001C4C8A" w:rsidP="001C4C8A">
      <w:pPr>
        <w:numPr>
          <w:ilvl w:val="1"/>
          <w:numId w:val="24"/>
        </w:numPr>
        <w:jc w:val="both"/>
      </w:pPr>
      <w:r w:rsidRPr="001C4C8A">
        <w:t>Поддръжка и актуализация на внедрения програмен продукт в рамките на договора (вкл. срока за гаранционна поддръжка);</w:t>
      </w:r>
    </w:p>
    <w:p w:rsidR="001C4C8A" w:rsidRPr="001C4C8A" w:rsidRDefault="001C4C8A" w:rsidP="001C4C8A">
      <w:pPr>
        <w:numPr>
          <w:ilvl w:val="1"/>
          <w:numId w:val="24"/>
        </w:numPr>
        <w:jc w:val="both"/>
      </w:pPr>
      <w:r w:rsidRPr="001C4C8A">
        <w:t>Сигурност и надежност при реализацията на системата за управление на качеството на техническата изправност на превозните средства;</w:t>
      </w:r>
    </w:p>
    <w:p w:rsidR="001C4C8A" w:rsidRPr="001C4C8A" w:rsidRDefault="001C4C8A" w:rsidP="001C4C8A">
      <w:pPr>
        <w:numPr>
          <w:ilvl w:val="1"/>
          <w:numId w:val="24"/>
        </w:numPr>
        <w:jc w:val="both"/>
      </w:pPr>
      <w:r w:rsidRPr="001C4C8A">
        <w:t>Отчетност на основните етапи, свързани с изпълнението на дейностите в обхвата на поръчката, а именно: изготвяне на дизайн, доставка, монтаж, изпитвания и въвеждане в експлоатация на системата.</w:t>
      </w:r>
    </w:p>
    <w:p w:rsidR="00D16E03" w:rsidRPr="00D16E03" w:rsidRDefault="00D16E03" w:rsidP="00D16E03">
      <w:pPr>
        <w:pStyle w:val="Heading5"/>
        <w:jc w:val="both"/>
        <w:rPr>
          <w:rFonts w:ascii="Times New Roman" w:hAnsi="Times New Roman"/>
          <w:b w:val="0"/>
          <w:i w:val="0"/>
          <w:sz w:val="24"/>
          <w:szCs w:val="24"/>
          <w:lang w:val="bg-BG"/>
        </w:rPr>
      </w:pPr>
      <w:r w:rsidRPr="00D16E03">
        <w:rPr>
          <w:rFonts w:ascii="Times New Roman" w:hAnsi="Times New Roman"/>
          <w:b w:val="0"/>
          <w:i w:val="0"/>
          <w:sz w:val="24"/>
          <w:szCs w:val="24"/>
          <w:lang w:val="bg-BG"/>
        </w:rPr>
        <w:t xml:space="preserve">1.3 Прогнозната </w:t>
      </w:r>
      <w:r>
        <w:rPr>
          <w:rFonts w:ascii="Times New Roman" w:hAnsi="Times New Roman"/>
          <w:b w:val="0"/>
          <w:i w:val="0"/>
          <w:sz w:val="24"/>
          <w:szCs w:val="24"/>
          <w:lang w:val="bg-BG"/>
        </w:rPr>
        <w:t>стойност</w:t>
      </w:r>
      <w:r w:rsidRPr="00D16E03">
        <w:rPr>
          <w:rFonts w:ascii="Times New Roman" w:hAnsi="Times New Roman"/>
          <w:b w:val="0"/>
          <w:i w:val="0"/>
          <w:sz w:val="24"/>
          <w:szCs w:val="24"/>
          <w:lang w:val="bg-BG"/>
        </w:rPr>
        <w:t xml:space="preserve"> на </w:t>
      </w:r>
      <w:r w:rsidRPr="00D16E03">
        <w:rPr>
          <w:rFonts w:ascii="Times New Roman" w:hAnsi="Times New Roman"/>
          <w:b w:val="0"/>
          <w:i w:val="0"/>
          <w:sz w:val="24"/>
          <w:szCs w:val="24"/>
        </w:rPr>
        <w:t>обществена</w:t>
      </w:r>
      <w:r>
        <w:rPr>
          <w:rFonts w:ascii="Times New Roman" w:hAnsi="Times New Roman"/>
          <w:b w:val="0"/>
          <w:i w:val="0"/>
          <w:sz w:val="24"/>
          <w:szCs w:val="24"/>
          <w:lang w:val="bg-BG"/>
        </w:rPr>
        <w:t>та</w:t>
      </w:r>
      <w:r w:rsidRPr="00D16E03">
        <w:rPr>
          <w:rFonts w:ascii="Times New Roman" w:hAnsi="Times New Roman"/>
          <w:b w:val="0"/>
          <w:i w:val="0"/>
          <w:sz w:val="24"/>
          <w:szCs w:val="24"/>
        </w:rPr>
        <w:t xml:space="preserve"> поръчка</w:t>
      </w:r>
      <w:r>
        <w:rPr>
          <w:rFonts w:ascii="Times New Roman" w:hAnsi="Times New Roman"/>
          <w:b w:val="0"/>
          <w:i w:val="0"/>
          <w:sz w:val="24"/>
          <w:szCs w:val="24"/>
        </w:rPr>
        <w:t xml:space="preserve"> </w:t>
      </w:r>
      <w:r w:rsidRPr="00D16E03">
        <w:rPr>
          <w:rFonts w:ascii="Times New Roman" w:hAnsi="Times New Roman"/>
          <w:b w:val="0"/>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Pr="00D16E03">
        <w:rPr>
          <w:rFonts w:ascii="Times New Roman" w:hAnsi="Times New Roman"/>
          <w:b w:val="0"/>
          <w:i w:val="0"/>
          <w:sz w:val="24"/>
          <w:szCs w:val="24"/>
          <w:lang w:val="bg-BG"/>
        </w:rPr>
        <w:t xml:space="preserve"> </w:t>
      </w:r>
      <w:r w:rsidRPr="00D16E03">
        <w:rPr>
          <w:rFonts w:ascii="Times New Roman" w:hAnsi="Times New Roman"/>
          <w:b w:val="0"/>
          <w:i w:val="0"/>
          <w:sz w:val="24"/>
          <w:szCs w:val="24"/>
        </w:rPr>
        <w:t>„Столичен Автотранспорт“ ЕАД</w:t>
      </w:r>
      <w:r>
        <w:rPr>
          <w:rFonts w:ascii="Times New Roman" w:hAnsi="Times New Roman"/>
          <w:b w:val="0"/>
          <w:i w:val="0"/>
          <w:sz w:val="24"/>
          <w:szCs w:val="24"/>
          <w:lang w:val="bg-BG"/>
        </w:rPr>
        <w:t xml:space="preserve"> е </w:t>
      </w:r>
      <w:r w:rsidRPr="00D16E03">
        <w:rPr>
          <w:rFonts w:ascii="Times New Roman" w:hAnsi="Times New Roman"/>
          <w:i w:val="0"/>
          <w:sz w:val="24"/>
          <w:szCs w:val="24"/>
          <w:lang w:val="bg-BG"/>
        </w:rPr>
        <w:t>480 000 лева</w:t>
      </w:r>
      <w:r>
        <w:rPr>
          <w:rFonts w:ascii="Times New Roman" w:hAnsi="Times New Roman"/>
          <w:b w:val="0"/>
          <w:i w:val="0"/>
          <w:sz w:val="24"/>
          <w:szCs w:val="24"/>
          <w:lang w:val="bg-BG"/>
        </w:rPr>
        <w:t xml:space="preserve"> </w:t>
      </w:r>
      <w:r>
        <w:rPr>
          <w:rFonts w:ascii="Times New Roman" w:hAnsi="Times New Roman"/>
          <w:b w:val="0"/>
          <w:i w:val="0"/>
          <w:sz w:val="24"/>
          <w:szCs w:val="24"/>
          <w:lang w:val="en-US"/>
        </w:rPr>
        <w:t>(</w:t>
      </w:r>
      <w:r>
        <w:rPr>
          <w:rFonts w:ascii="Times New Roman" w:hAnsi="Times New Roman"/>
          <w:b w:val="0"/>
          <w:i w:val="0"/>
          <w:sz w:val="24"/>
          <w:szCs w:val="24"/>
          <w:lang w:val="bg-BG"/>
        </w:rPr>
        <w:t>четиристотин и осемдесет хиляди лева</w:t>
      </w:r>
      <w:r>
        <w:rPr>
          <w:rFonts w:ascii="Times New Roman" w:hAnsi="Times New Roman"/>
          <w:b w:val="0"/>
          <w:i w:val="0"/>
          <w:sz w:val="24"/>
          <w:szCs w:val="24"/>
          <w:lang w:val="en-US"/>
        </w:rPr>
        <w:t>)</w:t>
      </w:r>
      <w:r>
        <w:rPr>
          <w:rFonts w:ascii="Times New Roman" w:hAnsi="Times New Roman"/>
          <w:b w:val="0"/>
          <w:i w:val="0"/>
          <w:sz w:val="24"/>
          <w:szCs w:val="24"/>
          <w:lang w:val="bg-BG"/>
        </w:rPr>
        <w:t>.</w:t>
      </w:r>
    </w:p>
    <w:p w:rsidR="001C4C8A" w:rsidRPr="001C4C8A" w:rsidRDefault="001C4C8A" w:rsidP="001C4C8A">
      <w:pPr>
        <w:rPr>
          <w:lang w:val="bg-BG"/>
        </w:rPr>
      </w:pPr>
    </w:p>
    <w:p w:rsidR="00046E01" w:rsidRPr="00977C6D" w:rsidRDefault="00046E01" w:rsidP="00046E01">
      <w:pPr>
        <w:pStyle w:val="001"/>
        <w:spacing w:after="120"/>
        <w:rPr>
          <w:rFonts w:ascii="Times New Roman" w:hAnsi="Times New Roman"/>
          <w:bCs/>
          <w:caps w:val="0"/>
        </w:rPr>
      </w:pPr>
      <w:bookmarkStart w:id="7" w:name="_Toc417477854"/>
      <w:r w:rsidRPr="00977C6D">
        <w:rPr>
          <w:rFonts w:ascii="Times New Roman" w:hAnsi="Times New Roman"/>
          <w:bCs/>
          <w:caps w:val="0"/>
          <w:lang w:val="ru-RU"/>
        </w:rPr>
        <w:t>2</w:t>
      </w:r>
      <w:r w:rsidRPr="00977C6D">
        <w:rPr>
          <w:rFonts w:ascii="Times New Roman" w:hAnsi="Times New Roman"/>
          <w:bCs/>
          <w:caps w:val="0"/>
        </w:rPr>
        <w:t>. Срок за изпълнение</w:t>
      </w:r>
      <w:bookmarkEnd w:id="4"/>
      <w:bookmarkEnd w:id="5"/>
      <w:bookmarkEnd w:id="6"/>
      <w:bookmarkEnd w:id="7"/>
    </w:p>
    <w:p w:rsidR="00046E01" w:rsidRDefault="00046E01" w:rsidP="00046E01">
      <w:pPr>
        <w:pStyle w:val="000"/>
        <w:spacing w:after="120"/>
        <w:rPr>
          <w:sz w:val="24"/>
        </w:rPr>
      </w:pPr>
      <w:r w:rsidRPr="00BE5D4B">
        <w:rPr>
          <w:b/>
          <w:sz w:val="24"/>
          <w:lang w:val="ru-RU"/>
        </w:rPr>
        <w:t>2</w:t>
      </w:r>
      <w:r w:rsidRPr="00BE5D4B">
        <w:rPr>
          <w:b/>
          <w:sz w:val="24"/>
        </w:rPr>
        <w:t>.1.</w:t>
      </w:r>
      <w:r w:rsidRPr="00BE5D4B">
        <w:rPr>
          <w:sz w:val="24"/>
        </w:rPr>
        <w:t>Срокът за изпълнение на поръчката е до</w:t>
      </w:r>
      <w:r w:rsidR="00E05F59" w:rsidRPr="00BE5D4B">
        <w:rPr>
          <w:sz w:val="24"/>
          <w:lang w:val="ru-RU"/>
        </w:rPr>
        <w:t xml:space="preserve"> </w:t>
      </w:r>
      <w:r w:rsidR="00BE5D4B" w:rsidRPr="00BE5D4B">
        <w:rPr>
          <w:sz w:val="24"/>
          <w:lang w:val="en-US"/>
        </w:rPr>
        <w:t>270</w:t>
      </w:r>
      <w:r w:rsidRPr="00BE5D4B">
        <w:rPr>
          <w:sz w:val="24"/>
        </w:rPr>
        <w:t xml:space="preserve"> календарни дни, считано от датата на регистрационния индекс на договора.</w:t>
      </w:r>
    </w:p>
    <w:p w:rsidR="00046E01" w:rsidRPr="00650FFE" w:rsidRDefault="00046E01" w:rsidP="00046E01">
      <w:pPr>
        <w:pStyle w:val="001"/>
        <w:spacing w:after="120"/>
        <w:rPr>
          <w:rFonts w:ascii="Times New Roman" w:hAnsi="Times New Roman"/>
          <w:bCs/>
          <w:caps w:val="0"/>
        </w:rPr>
      </w:pPr>
      <w:bookmarkStart w:id="8" w:name="_Toc325110944"/>
      <w:bookmarkStart w:id="9" w:name="_Toc353890475"/>
      <w:bookmarkStart w:id="10" w:name="_Toc388626674"/>
      <w:bookmarkStart w:id="11" w:name="_Toc417477855"/>
      <w:r w:rsidRPr="00650FFE">
        <w:rPr>
          <w:rFonts w:ascii="Times New Roman" w:hAnsi="Times New Roman"/>
          <w:bCs/>
          <w:caps w:val="0"/>
          <w:lang w:val="ru-RU"/>
        </w:rPr>
        <w:t>3</w:t>
      </w:r>
      <w:r w:rsidRPr="00650FFE">
        <w:rPr>
          <w:rFonts w:ascii="Times New Roman" w:hAnsi="Times New Roman"/>
          <w:bCs/>
          <w:caps w:val="0"/>
        </w:rPr>
        <w:t>. Възможност за представяне на варианти в офертите</w:t>
      </w:r>
      <w:bookmarkEnd w:id="8"/>
      <w:bookmarkEnd w:id="9"/>
      <w:bookmarkEnd w:id="10"/>
      <w:bookmarkEnd w:id="11"/>
    </w:p>
    <w:p w:rsidR="00046E01" w:rsidRPr="00404CA0" w:rsidRDefault="00046E01" w:rsidP="00046E01">
      <w:pPr>
        <w:spacing w:after="180"/>
        <w:jc w:val="both"/>
      </w:pPr>
      <w:r w:rsidRPr="00434A6A">
        <w:rPr>
          <w:b/>
          <w:lang w:val="ru-RU"/>
        </w:rPr>
        <w:t>3</w:t>
      </w:r>
      <w:r w:rsidRPr="00820083">
        <w:rPr>
          <w:b/>
        </w:rPr>
        <w:t>.1.</w:t>
      </w:r>
      <w:r w:rsidRPr="00404CA0">
        <w:t>Няма възможност за представяне на варианти в офертите.</w:t>
      </w:r>
    </w:p>
    <w:p w:rsidR="00046E01" w:rsidRDefault="00046E01" w:rsidP="00046E01">
      <w:pPr>
        <w:pStyle w:val="001"/>
        <w:spacing w:after="180"/>
        <w:rPr>
          <w:rFonts w:ascii="Times New Roman" w:hAnsi="Times New Roman"/>
          <w:caps w:val="0"/>
        </w:rPr>
      </w:pPr>
      <w:bookmarkStart w:id="12" w:name="_Toc338403291"/>
      <w:bookmarkStart w:id="13" w:name="_Toc388626675"/>
      <w:bookmarkStart w:id="14" w:name="_Toc417477856"/>
      <w:r>
        <w:rPr>
          <w:lang w:val="en-US"/>
        </w:rPr>
        <w:t>II</w:t>
      </w:r>
      <w:r w:rsidRPr="00D82398">
        <w:rPr>
          <w:lang w:val="ru-RU"/>
        </w:rPr>
        <w:t xml:space="preserve">. </w:t>
      </w:r>
      <w:r w:rsidRPr="00B027D1">
        <w:rPr>
          <w:caps w:val="0"/>
        </w:rPr>
        <w:t>И</w:t>
      </w:r>
      <w:bookmarkEnd w:id="12"/>
      <w:r>
        <w:rPr>
          <w:rFonts w:ascii="Times New Roman" w:hAnsi="Times New Roman"/>
          <w:caps w:val="0"/>
        </w:rPr>
        <w:t>ЗИСКВАНИЯ КЪМ УЧАСТНИЦИТЕ</w:t>
      </w:r>
      <w:bookmarkEnd w:id="13"/>
      <w:bookmarkEnd w:id="14"/>
    </w:p>
    <w:p w:rsidR="00046E01" w:rsidRPr="00977C6D" w:rsidRDefault="00046E01" w:rsidP="00046E01">
      <w:pPr>
        <w:pStyle w:val="001"/>
        <w:spacing w:after="120"/>
        <w:rPr>
          <w:rFonts w:ascii="Times New Roman" w:hAnsi="Times New Roman"/>
          <w:bCs/>
          <w:caps w:val="0"/>
          <w:lang w:val="ru-RU"/>
        </w:rPr>
      </w:pPr>
      <w:bookmarkStart w:id="15" w:name="_Toc388626676"/>
      <w:bookmarkStart w:id="16" w:name="_Toc417477857"/>
      <w:r w:rsidRPr="00977C6D">
        <w:rPr>
          <w:rFonts w:ascii="Times New Roman" w:hAnsi="Times New Roman"/>
          <w:bCs/>
          <w:caps w:val="0"/>
          <w:lang w:val="ru-RU"/>
        </w:rPr>
        <w:t>4</w:t>
      </w:r>
      <w:r w:rsidRPr="00977C6D">
        <w:rPr>
          <w:rFonts w:ascii="Times New Roman" w:hAnsi="Times New Roman"/>
          <w:bCs/>
          <w:caps w:val="0"/>
        </w:rPr>
        <w:t>. Общи изисквания към участниците:</w:t>
      </w:r>
      <w:bookmarkEnd w:id="15"/>
      <w:bookmarkEnd w:id="16"/>
    </w:p>
    <w:p w:rsidR="00046E01" w:rsidRPr="00C87778" w:rsidRDefault="00046E01" w:rsidP="00046E01">
      <w:pPr>
        <w:ind w:right="-6"/>
        <w:jc w:val="both"/>
      </w:pPr>
      <w:r w:rsidRPr="00E97940">
        <w:rPr>
          <w:b/>
          <w:lang w:val="ru-RU"/>
        </w:rPr>
        <w:t>4.</w:t>
      </w:r>
      <w:r w:rsidRPr="00C87778">
        <w:rPr>
          <w:b/>
        </w:rPr>
        <w:t>1.</w:t>
      </w:r>
      <w:r w:rsidRPr="00C87778">
        <w:t xml:space="preserve">Участник в процедурата може да бъде </w:t>
      </w:r>
      <w:proofErr w:type="gramStart"/>
      <w:r w:rsidRPr="00C87778">
        <w:t>всяко</w:t>
      </w:r>
      <w:proofErr w:type="gramEnd"/>
      <w:r w:rsidRPr="00C87778">
        <w:t xml:space="preserve"> българско или чуждестранно физическо или юридическо лице, както и техни обединения, съгласно чл.9 от ЗОП.</w:t>
      </w:r>
    </w:p>
    <w:p w:rsidR="00046E01" w:rsidRDefault="00046E01" w:rsidP="00046E01">
      <w:pPr>
        <w:ind w:right="-6"/>
        <w:jc w:val="both"/>
      </w:pPr>
      <w:r w:rsidRPr="00E97940">
        <w:rPr>
          <w:b/>
          <w:lang w:val="ru-RU"/>
        </w:rPr>
        <w:t>4.</w:t>
      </w:r>
      <w:r w:rsidRPr="00C87778">
        <w:rPr>
          <w:b/>
        </w:rPr>
        <w:t>2.</w:t>
      </w:r>
      <w:r w:rsidRPr="00C87778">
        <w:t>В процедурата може да участва всеки участник, който отговаря на предварително обявените условия от Възложителя, съгласно чл.46 от ЗОП.</w:t>
      </w:r>
    </w:p>
    <w:p w:rsidR="00046E01" w:rsidRDefault="00046E01" w:rsidP="00046E01">
      <w:pPr>
        <w:ind w:right="-6"/>
        <w:jc w:val="both"/>
      </w:pPr>
      <w:r w:rsidRPr="00E97940">
        <w:rPr>
          <w:b/>
          <w:lang w:val="ru-RU"/>
        </w:rPr>
        <w:t>4.</w:t>
      </w:r>
      <w:r w:rsidRPr="00C87778">
        <w:rPr>
          <w:b/>
        </w:rPr>
        <w:t>3.</w:t>
      </w:r>
      <w:proofErr w:type="gramStart"/>
      <w:r w:rsidRPr="00C87778">
        <w:t>Официален</w:t>
      </w:r>
      <w:proofErr w:type="gramEnd"/>
      <w:r w:rsidRPr="00C87778">
        <w:t xml:space="preserve"> език за кореспонденция и представяне на оферта е български. </w:t>
      </w:r>
    </w:p>
    <w:p w:rsidR="00046E01" w:rsidRPr="00C87778" w:rsidRDefault="00B0440A" w:rsidP="00046E01">
      <w:pPr>
        <w:ind w:right="-6"/>
        <w:jc w:val="both"/>
        <w:rPr>
          <w:b/>
        </w:rPr>
      </w:pPr>
      <w:r>
        <w:rPr>
          <w:b/>
          <w:noProof/>
          <w:lang w:val="bg-BG" w:eastAsia="bg-BG"/>
        </w:rPr>
        <w:lastRenderedPageBreak/>
        <w:pict>
          <v:line id="Line 9" o:spid="_x0000_s1026" style="position:absolute;left:0;text-align:left;flip:y;z-index:251658240;visibility:visible" from="567pt,15.3pt" to="8in,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">
            <v:stroke dashstyle="dash"/>
          </v:line>
        </w:pict>
      </w:r>
      <w:r>
        <w:rPr>
          <w:b/>
          <w:noProof/>
          <w:lang w:val="bg-BG" w:eastAsia="bg-BG"/>
        </w:rPr>
        <w:pict>
          <v:line id="Line 8" o:spid="_x0000_s1027" style="position:absolute;left:0;text-align:left;z-index:251657216;visibility:visible" from="540pt,51.3pt" to="612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">
            <v:stroke dashstyle="dash"/>
          </v:line>
        </w:pict>
      </w:r>
      <w:r w:rsidR="00046E01" w:rsidRPr="00E97940">
        <w:rPr>
          <w:b/>
          <w:lang w:val="ru-RU"/>
        </w:rPr>
        <w:t>4.</w:t>
      </w:r>
      <w:r w:rsidR="00046E01" w:rsidRPr="00C87778">
        <w:rPr>
          <w:b/>
        </w:rPr>
        <w:t>4.</w:t>
      </w:r>
      <w:r w:rsidR="00046E01" w:rsidRPr="00C87778">
        <w:rPr>
          <w:lang w:val="ru-RU"/>
        </w:rPr>
        <w:t xml:space="preserve">Участниците са длъжни в процеса на провеждане на процедурата да уведомяват Възложителя за всички настъпили промени в обстоятелствата по чл. 47, ал. 1, 2 и 5 </w:t>
      </w:r>
      <w:proofErr w:type="gramStart"/>
      <w:r w:rsidR="00046E01" w:rsidRPr="00C87778">
        <w:rPr>
          <w:lang w:val="ru-RU"/>
        </w:rPr>
        <w:t>от</w:t>
      </w:r>
      <w:proofErr w:type="gramEnd"/>
      <w:r w:rsidR="00046E01" w:rsidRPr="00C87778">
        <w:rPr>
          <w:lang w:val="ru-RU"/>
        </w:rPr>
        <w:t xml:space="preserve"> ЗОП в </w:t>
      </w:r>
      <w:r w:rsidR="00046E01" w:rsidRPr="00C87778">
        <w:t>7-дневен срок от</w:t>
      </w:r>
      <w:r w:rsidR="00046E01" w:rsidRPr="00C87778">
        <w:rPr>
          <w:lang w:val="ru-RU"/>
        </w:rPr>
        <w:t xml:space="preserve"> настъпването им.</w:t>
      </w:r>
    </w:p>
    <w:p w:rsidR="00046E01" w:rsidRPr="00D45C11" w:rsidRDefault="00046E01" w:rsidP="00046E01">
      <w:pPr>
        <w:jc w:val="both"/>
      </w:pPr>
      <w:r>
        <w:rPr>
          <w:b/>
        </w:rPr>
        <w:t>4</w:t>
      </w:r>
      <w:r w:rsidRPr="003157D1">
        <w:rPr>
          <w:b/>
        </w:rPr>
        <w:t>.</w:t>
      </w:r>
      <w:r w:rsidRPr="00E97940">
        <w:rPr>
          <w:b/>
          <w:lang w:val="ru-RU"/>
        </w:rPr>
        <w:t>5.</w:t>
      </w:r>
      <w:r w:rsidRPr="00C85D73">
        <w:t>Когато участник в процедурата е обединение, което не е юридическо лице, към офертата се представя</w:t>
      </w:r>
      <w:r>
        <w:t xml:space="preserve"> заверено</w:t>
      </w:r>
      <w:r w:rsidRPr="00C85D73">
        <w:t xml:space="preserve"> копие на </w:t>
      </w:r>
      <w:r>
        <w:t>договора</w:t>
      </w:r>
      <w:r w:rsidRPr="00C85D73">
        <w:t>, с който е създадено обединението.</w:t>
      </w:r>
      <w:r w:rsidRPr="0086362B">
        <w:t xml:space="preserve"> </w:t>
      </w:r>
      <w:r>
        <w:t>В случай, че в договора не е посочено лицето, което представлява участниците в обединението, в офертата се представя документ подписан от лицата в обединението, в който се посочва представляващият.</w:t>
      </w:r>
      <w:r w:rsidRPr="00D45C11">
        <w:t xml:space="preserve"> Като минимално съдържание </w:t>
      </w:r>
      <w:r>
        <w:t>документът</w:t>
      </w:r>
      <w:r w:rsidRPr="00D45C11">
        <w:t xml:space="preserve"> задължително трябва да съдържа клаузи, които да гарантират, че: </w:t>
      </w:r>
    </w:p>
    <w:p w:rsidR="00046E01" w:rsidRPr="00436756" w:rsidRDefault="00046E01" w:rsidP="00046E01">
      <w:pPr>
        <w:numPr>
          <w:ilvl w:val="0"/>
          <w:numId w:val="1"/>
        </w:numPr>
        <w:tabs>
          <w:tab w:val="clear" w:pos="900"/>
          <w:tab w:val="left" w:pos="912"/>
        </w:tabs>
        <w:ind w:left="0" w:firstLine="629"/>
        <w:jc w:val="both"/>
      </w:pPr>
      <w:r w:rsidRPr="00C314C1">
        <w:t xml:space="preserve">Всички членове на обединението/ консорциума са солидарно отговорни за изпълнението на </w:t>
      </w:r>
      <w:r w:rsidRPr="00436756">
        <w:t xml:space="preserve">договора; </w:t>
      </w:r>
    </w:p>
    <w:p w:rsidR="00046E01" w:rsidRPr="00436756" w:rsidRDefault="00046E01" w:rsidP="00046E01">
      <w:pPr>
        <w:numPr>
          <w:ilvl w:val="0"/>
          <w:numId w:val="1"/>
        </w:numPr>
        <w:tabs>
          <w:tab w:val="clear" w:pos="900"/>
          <w:tab w:val="left" w:pos="912"/>
        </w:tabs>
        <w:ind w:left="0" w:firstLine="629"/>
        <w:jc w:val="both"/>
      </w:pPr>
      <w:r w:rsidRPr="00436756">
        <w:t>Всички членове на обединението/ консорциума са задължени да останат в него за целия период на изпълнение на договора</w:t>
      </w:r>
      <w:r w:rsidRPr="00436756">
        <w:rPr>
          <w:lang w:val="ru-RU"/>
        </w:rPr>
        <w:t xml:space="preserve">, </w:t>
      </w:r>
      <w:r w:rsidRPr="00436756">
        <w:rPr>
          <w:lang w:val="bg-BG"/>
        </w:rPr>
        <w:t>като срокът на обединението е най-малко за времето, з</w:t>
      </w:r>
      <w:r w:rsidRPr="00436756">
        <w:t>а което поръчката ще бъде изпълнена;</w:t>
      </w:r>
      <w:r w:rsidRPr="00436756">
        <w:rPr>
          <w:lang w:val="bg-BG"/>
        </w:rPr>
        <w:t xml:space="preserve"> </w:t>
      </w:r>
    </w:p>
    <w:p w:rsidR="00046E01" w:rsidRPr="00436756" w:rsidRDefault="00046E01" w:rsidP="00046E01">
      <w:pPr>
        <w:numPr>
          <w:ilvl w:val="0"/>
          <w:numId w:val="1"/>
        </w:numPr>
        <w:tabs>
          <w:tab w:val="clear" w:pos="900"/>
          <w:tab w:val="left" w:pos="912"/>
        </w:tabs>
        <w:ind w:left="0" w:firstLine="629"/>
        <w:jc w:val="both"/>
      </w:pPr>
      <w:r w:rsidRPr="00436756">
        <w:t>Разпределение на дейностите от предмета на поръчката между участниците в обединението и дела на всеки от участниците.</w:t>
      </w:r>
    </w:p>
    <w:p w:rsidR="00046E01" w:rsidRPr="00C314C1" w:rsidRDefault="00046E01" w:rsidP="00046E01">
      <w:pPr>
        <w:ind w:firstLine="540"/>
        <w:jc w:val="both"/>
        <w:rPr>
          <w:b/>
          <w:u w:val="single"/>
          <w:lang w:val="ru-RU"/>
        </w:rPr>
      </w:pPr>
      <w:r w:rsidRPr="00C314C1">
        <w:rPr>
          <w:b/>
        </w:rPr>
        <w:t>4.</w:t>
      </w:r>
      <w:r w:rsidRPr="00C314C1">
        <w:rPr>
          <w:b/>
          <w:lang w:val="ru-RU"/>
        </w:rPr>
        <w:t>5</w:t>
      </w:r>
      <w:r w:rsidRPr="00C314C1">
        <w:rPr>
          <w:b/>
        </w:rPr>
        <w:t>.1.</w:t>
      </w:r>
      <w:r w:rsidRPr="00C314C1">
        <w:t xml:space="preserve">Договорът трябва да бъде представен от Участника </w:t>
      </w:r>
      <w:r w:rsidRPr="00C314C1">
        <w:rPr>
          <w:b/>
          <w:iCs/>
          <w:u w:val="single"/>
        </w:rPr>
        <w:t xml:space="preserve">в заверено </w:t>
      </w:r>
      <w:r w:rsidR="00BE5D4B">
        <w:rPr>
          <w:b/>
          <w:iCs/>
          <w:u w:val="single"/>
          <w:lang w:val="bg-BG"/>
        </w:rPr>
        <w:t xml:space="preserve">от него </w:t>
      </w:r>
      <w:r w:rsidRPr="00C314C1">
        <w:rPr>
          <w:b/>
          <w:iCs/>
          <w:u w:val="single"/>
        </w:rPr>
        <w:t>копие и да отговаря на следните изисквания</w:t>
      </w:r>
      <w:r w:rsidRPr="00C314C1">
        <w:rPr>
          <w:b/>
          <w:u w:val="single"/>
        </w:rPr>
        <w:t>:</w:t>
      </w:r>
    </w:p>
    <w:p w:rsidR="00046E01" w:rsidRPr="00C314C1" w:rsidRDefault="00046E01" w:rsidP="00046E01">
      <w:pPr>
        <w:numPr>
          <w:ilvl w:val="0"/>
          <w:numId w:val="1"/>
        </w:numPr>
        <w:tabs>
          <w:tab w:val="clear" w:pos="900"/>
          <w:tab w:val="left" w:pos="912"/>
        </w:tabs>
        <w:ind w:left="0" w:firstLine="629"/>
        <w:jc w:val="both"/>
      </w:pPr>
      <w:r w:rsidRPr="00C314C1">
        <w:t xml:space="preserve">Участниците в обединението трябва да определят (упълномощят) едно лице, което да представлява обединението пред трети лица; </w:t>
      </w:r>
    </w:p>
    <w:p w:rsidR="00046E01" w:rsidRPr="00C314C1" w:rsidRDefault="00046E01" w:rsidP="00046E01">
      <w:pPr>
        <w:numPr>
          <w:ilvl w:val="0"/>
          <w:numId w:val="1"/>
        </w:numPr>
        <w:tabs>
          <w:tab w:val="clear" w:pos="900"/>
          <w:tab w:val="left" w:pos="912"/>
        </w:tabs>
        <w:ind w:left="0" w:firstLine="629"/>
        <w:jc w:val="both"/>
      </w:pPr>
      <w:r w:rsidRPr="00C314C1">
        <w:t xml:space="preserve">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046E01" w:rsidRPr="00C314C1" w:rsidRDefault="00046E01" w:rsidP="00046E01">
      <w:pPr>
        <w:numPr>
          <w:ilvl w:val="0"/>
          <w:numId w:val="1"/>
        </w:numPr>
        <w:tabs>
          <w:tab w:val="clear" w:pos="900"/>
          <w:tab w:val="left" w:pos="912"/>
        </w:tabs>
        <w:ind w:left="0" w:firstLine="629"/>
        <w:jc w:val="both"/>
      </w:pPr>
      <w:r w:rsidRPr="00C314C1">
        <w:t>В документа трябва да се определи наименованието на участника</w:t>
      </w:r>
      <w:r w:rsidRPr="00B330EC">
        <w:rPr>
          <w:lang w:val="ru-RU"/>
        </w:rPr>
        <w:t xml:space="preserve">, </w:t>
      </w:r>
      <w:r>
        <w:rPr>
          <w:lang w:val="ru-RU"/>
        </w:rPr>
        <w:t>както и да се посочи седалище и адрес на управление.</w:t>
      </w:r>
    </w:p>
    <w:p w:rsidR="00046E01" w:rsidRPr="00DB7E9E" w:rsidRDefault="00046E01" w:rsidP="00046E01">
      <w:pPr>
        <w:spacing w:after="120"/>
        <w:ind w:firstLine="540"/>
        <w:jc w:val="both"/>
        <w:rPr>
          <w:b/>
          <w:bCs/>
          <w:iCs/>
          <w:lang w:val="ru-RU"/>
        </w:rPr>
      </w:pPr>
      <w:r w:rsidRPr="00C314C1">
        <w:rPr>
          <w:b/>
        </w:rPr>
        <w:t>4.</w:t>
      </w:r>
      <w:r w:rsidRPr="00C314C1">
        <w:rPr>
          <w:b/>
          <w:lang w:val="ru-RU"/>
        </w:rPr>
        <w:t>5</w:t>
      </w:r>
      <w:r w:rsidRPr="00C314C1">
        <w:rPr>
          <w:b/>
        </w:rPr>
        <w:t>.</w:t>
      </w:r>
      <w:r w:rsidRPr="00C314C1">
        <w:rPr>
          <w:b/>
          <w:bCs/>
          <w:iCs/>
        </w:rPr>
        <w:t>2.Не се допускат промени в състава на обединението след подаването на офертата.</w:t>
      </w:r>
    </w:p>
    <w:p w:rsidR="00046E01" w:rsidRPr="0007558E" w:rsidRDefault="00046E01" w:rsidP="00046E01">
      <w:pPr>
        <w:tabs>
          <w:tab w:val="num" w:pos="0"/>
        </w:tabs>
        <w:autoSpaceDE w:val="0"/>
        <w:autoSpaceDN w:val="0"/>
        <w:adjustRightInd w:val="0"/>
        <w:spacing w:after="60"/>
        <w:jc w:val="both"/>
        <w:rPr>
          <w:lang w:val="ru-RU"/>
        </w:rPr>
      </w:pPr>
      <w:r w:rsidRPr="0025612E">
        <w:rPr>
          <w:b/>
          <w:lang w:val="ru-RU"/>
        </w:rPr>
        <w:t>4.6.</w:t>
      </w:r>
      <w:r w:rsidRPr="0007558E">
        <w:rPr>
          <w:lang w:val="ru-RU"/>
        </w:rPr>
        <w:t xml:space="preserve">Когато участник е </w:t>
      </w:r>
      <w:proofErr w:type="gramStart"/>
      <w:r w:rsidRPr="0007558E">
        <w:rPr>
          <w:lang w:val="ru-RU"/>
        </w:rPr>
        <w:t>определил с офертата си един</w:t>
      </w:r>
      <w:proofErr w:type="gramEnd"/>
      <w:r w:rsidRPr="0007558E">
        <w:rPr>
          <w:lang w:val="ru-RU"/>
        </w:rPr>
        <w:t xml:space="preserve"> или повече от подизпълнителите, с които ще сключи договор за подизпълнение, той е длъжен да: </w:t>
      </w:r>
    </w:p>
    <w:p w:rsidR="00046E01" w:rsidRPr="0007558E" w:rsidRDefault="00046E01" w:rsidP="00046E01">
      <w:pPr>
        <w:tabs>
          <w:tab w:val="left" w:pos="0"/>
        </w:tabs>
        <w:jc w:val="both"/>
        <w:textAlignment w:val="center"/>
        <w:rPr>
          <w:lang w:val="ru-RU"/>
        </w:rPr>
      </w:pPr>
      <w:r w:rsidRPr="0007558E">
        <w:rPr>
          <w:lang w:val="ru-RU"/>
        </w:rPr>
        <w:t>1. посочи в офертата си предложените подизпълнители, вида на работите, които ще извършват, и дела на тяхното участие;</w:t>
      </w:r>
    </w:p>
    <w:p w:rsidR="00046E01" w:rsidRPr="0007558E" w:rsidRDefault="00046E01" w:rsidP="00046E01">
      <w:pPr>
        <w:tabs>
          <w:tab w:val="left" w:pos="0"/>
        </w:tabs>
        <w:jc w:val="both"/>
        <w:textAlignment w:val="center"/>
        <w:rPr>
          <w:lang w:val="ru-RU"/>
        </w:rPr>
      </w:pPr>
      <w:r w:rsidRPr="0007558E">
        <w:rPr>
          <w:lang w:val="ru-RU"/>
        </w:rPr>
        <w:t>2. представи документи, с които доказва спазването на изискванията за подбор на всеки от тях съобразно вида и дела на тяхното участие;</w:t>
      </w:r>
    </w:p>
    <w:p w:rsidR="00046E01" w:rsidRPr="0007558E" w:rsidRDefault="00046E01" w:rsidP="00046E01">
      <w:pPr>
        <w:tabs>
          <w:tab w:val="left" w:pos="0"/>
        </w:tabs>
        <w:jc w:val="both"/>
        <w:textAlignment w:val="center"/>
        <w:rPr>
          <w:lang w:val="ru-RU"/>
        </w:rPr>
      </w:pPr>
      <w:r>
        <w:rPr>
          <w:lang w:val="ru-RU"/>
        </w:rPr>
        <w:t>3. уведоми В</w:t>
      </w:r>
      <w:r w:rsidRPr="0007558E">
        <w:rPr>
          <w:lang w:val="ru-RU"/>
        </w:rPr>
        <w:t xml:space="preserve">ъзложителя за всяка промяна на подизпълнителите, настъпила по </w:t>
      </w:r>
      <w:proofErr w:type="gramStart"/>
      <w:r w:rsidRPr="0007558E">
        <w:rPr>
          <w:lang w:val="ru-RU"/>
        </w:rPr>
        <w:t>време на</w:t>
      </w:r>
      <w:proofErr w:type="gramEnd"/>
      <w:r w:rsidRPr="0007558E">
        <w:rPr>
          <w:lang w:val="ru-RU"/>
        </w:rPr>
        <w:t xml:space="preserve"> изпълнение на договора за обществена поръчка.</w:t>
      </w:r>
    </w:p>
    <w:p w:rsidR="00046E01" w:rsidRPr="00C73653" w:rsidRDefault="00046E01" w:rsidP="00046E01">
      <w:pPr>
        <w:tabs>
          <w:tab w:val="left" w:pos="0"/>
        </w:tabs>
        <w:autoSpaceDE w:val="0"/>
        <w:autoSpaceDN w:val="0"/>
        <w:adjustRightInd w:val="0"/>
        <w:spacing w:before="60" w:after="60"/>
        <w:jc w:val="both"/>
        <w:rPr>
          <w:lang w:val="ru-RU"/>
        </w:rPr>
      </w:pPr>
      <w:r w:rsidRPr="0025612E">
        <w:rPr>
          <w:b/>
          <w:lang w:val="ru-RU"/>
        </w:rPr>
        <w:t>4</w:t>
      </w:r>
      <w:r w:rsidRPr="00681309">
        <w:rPr>
          <w:b/>
          <w:lang w:val="ru-RU"/>
        </w:rPr>
        <w:t>.</w:t>
      </w:r>
      <w:r w:rsidRPr="0025612E">
        <w:rPr>
          <w:b/>
          <w:lang w:val="ru-RU"/>
        </w:rPr>
        <w:t>7</w:t>
      </w:r>
      <w:r w:rsidRPr="00681309">
        <w:rPr>
          <w:b/>
          <w:lang w:val="ru-RU"/>
        </w:rPr>
        <w:t>.</w:t>
      </w:r>
      <w:r>
        <w:rPr>
          <w:lang w:val="ru-RU"/>
        </w:rPr>
        <w:t xml:space="preserve"> </w:t>
      </w:r>
      <w:r w:rsidRPr="00C73653">
        <w:rPr>
          <w:lang w:val="ru-RU"/>
        </w:rPr>
        <w:t xml:space="preserve">Когато при изпълнение на поръчката Участникът предвижда участието на подизпълнител/и, участникът </w:t>
      </w:r>
      <w:r>
        <w:rPr>
          <w:lang w:val="ru-RU"/>
        </w:rPr>
        <w:t>посочва тези обстоятелства в Офертата за участие</w:t>
      </w:r>
      <w:r w:rsidRPr="00C73653">
        <w:rPr>
          <w:lang w:val="ru-RU"/>
        </w:rPr>
        <w:t xml:space="preserve"> (Образец </w:t>
      </w:r>
      <w:r w:rsidRPr="00BA4D90">
        <w:rPr>
          <w:lang w:val="ru-RU"/>
        </w:rPr>
        <w:t>№</w:t>
      </w:r>
      <w:r>
        <w:rPr>
          <w:lang w:val="ru-RU"/>
        </w:rPr>
        <w:t>1</w:t>
      </w:r>
      <w:r w:rsidRPr="00C73653">
        <w:rPr>
          <w:lang w:val="ru-RU"/>
        </w:rPr>
        <w:t xml:space="preserve">), </w:t>
      </w:r>
      <w:r>
        <w:rPr>
          <w:lang w:val="ru-RU"/>
        </w:rPr>
        <w:t xml:space="preserve">където </w:t>
      </w:r>
      <w:r w:rsidRPr="00C73653">
        <w:rPr>
          <w:lang w:val="ru-RU"/>
        </w:rPr>
        <w:t xml:space="preserve">се посочват вида на работите, които ще извършват, и дела на участие, който ще бъде изпълняван </w:t>
      </w:r>
      <w:proofErr w:type="gramStart"/>
      <w:r w:rsidRPr="00C73653">
        <w:rPr>
          <w:lang w:val="ru-RU"/>
        </w:rPr>
        <w:t>от</w:t>
      </w:r>
      <w:proofErr w:type="gramEnd"/>
      <w:r w:rsidRPr="00C73653">
        <w:rPr>
          <w:lang w:val="ru-RU"/>
        </w:rPr>
        <w:t xml:space="preserve"> всеки подизпълнител.</w:t>
      </w:r>
    </w:p>
    <w:p w:rsidR="00046E01" w:rsidRPr="00C73653" w:rsidRDefault="00046E01" w:rsidP="00046E01">
      <w:pPr>
        <w:tabs>
          <w:tab w:val="left" w:pos="0"/>
          <w:tab w:val="num" w:pos="720"/>
        </w:tabs>
        <w:autoSpaceDE w:val="0"/>
        <w:autoSpaceDN w:val="0"/>
        <w:adjustRightInd w:val="0"/>
        <w:spacing w:after="60"/>
        <w:jc w:val="both"/>
        <w:rPr>
          <w:lang w:val="ru-RU"/>
        </w:rPr>
      </w:pPr>
      <w:r w:rsidRPr="0025612E">
        <w:rPr>
          <w:b/>
          <w:lang w:val="ru-RU"/>
        </w:rPr>
        <w:t>4</w:t>
      </w:r>
      <w:r w:rsidRPr="00681309">
        <w:rPr>
          <w:b/>
          <w:lang w:val="ru-RU"/>
        </w:rPr>
        <w:t>.</w:t>
      </w:r>
      <w:r w:rsidRPr="0025612E">
        <w:rPr>
          <w:b/>
          <w:lang w:val="ru-RU"/>
        </w:rPr>
        <w:t>8</w:t>
      </w:r>
      <w:r w:rsidRPr="00681309">
        <w:rPr>
          <w:b/>
          <w:lang w:val="ru-RU"/>
        </w:rPr>
        <w:t>.</w:t>
      </w:r>
      <w:r>
        <w:rPr>
          <w:lang w:val="ru-RU"/>
        </w:rPr>
        <w:t xml:space="preserve"> </w:t>
      </w:r>
      <w:r w:rsidRPr="00591456">
        <w:rPr>
          <w:lang w:val="ru-RU"/>
        </w:rPr>
        <w:t>Когато при изпълнение на поръчката Участникът предвижда участието на подизпълнител/и, същите задължително представят документите, посочени в настоящата документация.</w:t>
      </w:r>
      <w:r w:rsidRPr="00C73653">
        <w:rPr>
          <w:lang w:val="ru-RU"/>
        </w:rPr>
        <w:t xml:space="preserve"> </w:t>
      </w:r>
    </w:p>
    <w:p w:rsidR="001F3D68" w:rsidRDefault="00046E01" w:rsidP="00F36316">
      <w:pPr>
        <w:tabs>
          <w:tab w:val="left" w:pos="0"/>
        </w:tabs>
        <w:autoSpaceDE w:val="0"/>
        <w:autoSpaceDN w:val="0"/>
        <w:adjustRightInd w:val="0"/>
        <w:spacing w:before="60" w:after="60"/>
        <w:jc w:val="both"/>
        <w:rPr>
          <w:lang w:val="ru-RU"/>
        </w:rPr>
      </w:pPr>
      <w:r w:rsidRPr="0025612E">
        <w:rPr>
          <w:b/>
          <w:lang w:val="ru-RU"/>
        </w:rPr>
        <w:t>4</w:t>
      </w:r>
      <w:r w:rsidRPr="00681309">
        <w:rPr>
          <w:b/>
          <w:lang w:val="ru-RU"/>
        </w:rPr>
        <w:t>.</w:t>
      </w:r>
      <w:r w:rsidRPr="0025612E">
        <w:rPr>
          <w:b/>
          <w:lang w:val="ru-RU"/>
        </w:rPr>
        <w:t>9</w:t>
      </w:r>
      <w:r w:rsidRPr="00681309">
        <w:rPr>
          <w:b/>
          <w:lang w:val="ru-RU"/>
        </w:rPr>
        <w:t>.</w:t>
      </w:r>
      <w:r>
        <w:rPr>
          <w:lang w:val="ru-RU"/>
        </w:rPr>
        <w:t xml:space="preserve"> </w:t>
      </w:r>
      <w:r w:rsidRPr="00C73653">
        <w:rPr>
          <w:lang w:val="ru-RU"/>
        </w:rPr>
        <w:t xml:space="preserve">Лице, което участва в обединение или е дало съгласие и фигурира като подизпълнител в офертата </w:t>
      </w:r>
      <w:proofErr w:type="gramStart"/>
      <w:r w:rsidRPr="00C73653">
        <w:rPr>
          <w:lang w:val="ru-RU"/>
        </w:rPr>
        <w:t>на</w:t>
      </w:r>
      <w:proofErr w:type="gramEnd"/>
      <w:r w:rsidRPr="00C73653">
        <w:rPr>
          <w:lang w:val="ru-RU"/>
        </w:rPr>
        <w:t xml:space="preserve"> друг участник, не може да представя самостоятелна оферта. </w:t>
      </w:r>
      <w:proofErr w:type="gramStart"/>
      <w:r w:rsidRPr="00C73653">
        <w:rPr>
          <w:lang w:val="ru-RU"/>
        </w:rPr>
        <w:t>В</w:t>
      </w:r>
      <w:proofErr w:type="gramEnd"/>
      <w:r w:rsidRPr="00C73653">
        <w:rPr>
          <w:lang w:val="ru-RU"/>
        </w:rPr>
        <w:t xml:space="preserve"> </w:t>
      </w:r>
      <w:proofErr w:type="gramStart"/>
      <w:r w:rsidRPr="00C73653">
        <w:rPr>
          <w:lang w:val="ru-RU"/>
        </w:rPr>
        <w:t>процедура</w:t>
      </w:r>
      <w:proofErr w:type="gramEnd"/>
      <w:r w:rsidRPr="00C73653">
        <w:rPr>
          <w:lang w:val="ru-RU"/>
        </w:rPr>
        <w:t xml:space="preserve"> за възлагане на обществена поръчка едно физическо или юридическо лице може да участва само в едно обединение.</w:t>
      </w:r>
      <w:bookmarkStart w:id="17" w:name="_Toc369679731"/>
      <w:bookmarkStart w:id="18" w:name="_Toc379536328"/>
      <w:bookmarkStart w:id="19" w:name="_Toc417477858"/>
    </w:p>
    <w:p w:rsidR="00F36316" w:rsidRPr="003D7C6F" w:rsidRDefault="00046E01" w:rsidP="003427BC">
      <w:pPr>
        <w:spacing w:beforeLines="60" w:afterLines="60" w:line="360" w:lineRule="auto"/>
        <w:ind w:firstLine="708"/>
        <w:jc w:val="both"/>
      </w:pPr>
      <w:r w:rsidRPr="00F36316">
        <w:rPr>
          <w:b/>
          <w:bCs/>
          <w:caps/>
          <w:lang w:val="ru-RU"/>
        </w:rPr>
        <w:t>5</w:t>
      </w:r>
      <w:r w:rsidRPr="00F36316">
        <w:rPr>
          <w:bCs/>
          <w:caps/>
        </w:rPr>
        <w:t>.</w:t>
      </w:r>
      <w:r w:rsidRPr="003B4AE8">
        <w:rPr>
          <w:bCs/>
          <w:caps/>
        </w:rPr>
        <w:t xml:space="preserve"> </w:t>
      </w:r>
      <w:r w:rsidR="00F36316">
        <w:rPr>
          <w:b/>
          <w:bCs/>
          <w:lang w:val="bg-BG"/>
        </w:rPr>
        <w:t>Ф</w:t>
      </w:r>
      <w:r w:rsidR="00F36316" w:rsidRPr="00F36316">
        <w:rPr>
          <w:b/>
          <w:bCs/>
        </w:rPr>
        <w:t>инансови и икономически изисквания към</w:t>
      </w:r>
      <w:r w:rsidR="00F26138">
        <w:rPr>
          <w:b/>
          <w:bCs/>
          <w:lang w:val="bg-BG"/>
        </w:rPr>
        <w:t xml:space="preserve"> </w:t>
      </w:r>
      <w:r w:rsidR="00F36316" w:rsidRPr="00F36316">
        <w:rPr>
          <w:b/>
          <w:bCs/>
        </w:rPr>
        <w:t>участниците:</w:t>
      </w:r>
      <w:r w:rsidR="00F26138">
        <w:rPr>
          <w:b/>
          <w:bCs/>
          <w:lang w:val="bg-BG"/>
        </w:rPr>
        <w:t xml:space="preserve"> </w:t>
      </w:r>
      <w:r w:rsidR="00F36316" w:rsidRPr="003D7C6F">
        <w:t>В настоящата обществена поръчка няма изисквания за икономическо и финансово състояние на участниците.</w:t>
      </w:r>
    </w:p>
    <w:p w:rsidR="0085535A" w:rsidRPr="00F36316" w:rsidRDefault="0085535A" w:rsidP="0085535A">
      <w:pPr>
        <w:pStyle w:val="001"/>
        <w:spacing w:after="120"/>
        <w:rPr>
          <w:rFonts w:ascii="Times New Roman" w:hAnsi="Times New Roman"/>
          <w:bCs/>
          <w:caps w:val="0"/>
          <w:sz w:val="24"/>
          <w:lang w:val="bg-BG"/>
        </w:rPr>
      </w:pPr>
      <w:bookmarkStart w:id="20" w:name="_Toc402866447"/>
      <w:bookmarkStart w:id="21" w:name="_Toc417477859"/>
      <w:bookmarkEnd w:id="17"/>
      <w:bookmarkEnd w:id="18"/>
      <w:bookmarkEnd w:id="19"/>
      <w:r w:rsidRPr="00F36316">
        <w:rPr>
          <w:rFonts w:ascii="Times New Roman" w:hAnsi="Times New Roman"/>
          <w:bCs/>
          <w:caps w:val="0"/>
          <w:sz w:val="24"/>
          <w:lang w:val="ru-RU"/>
        </w:rPr>
        <w:t>6</w:t>
      </w:r>
      <w:r w:rsidRPr="00F36316">
        <w:rPr>
          <w:rFonts w:ascii="Times New Roman" w:hAnsi="Times New Roman"/>
          <w:bCs/>
          <w:caps w:val="0"/>
          <w:sz w:val="24"/>
        </w:rPr>
        <w:t>. Технически изисквания към участниците</w:t>
      </w:r>
      <w:bookmarkEnd w:id="20"/>
      <w:bookmarkEnd w:id="21"/>
    </w:p>
    <w:p w:rsidR="0024720C" w:rsidRDefault="0085535A" w:rsidP="0085535A">
      <w:pPr>
        <w:jc w:val="both"/>
        <w:rPr>
          <w:lang w:val="bg-BG"/>
        </w:rPr>
      </w:pPr>
      <w:r w:rsidRPr="001D54F3">
        <w:rPr>
          <w:b/>
          <w:lang w:val="ru-RU"/>
        </w:rPr>
        <w:lastRenderedPageBreak/>
        <w:t>6.</w:t>
      </w:r>
      <w:r w:rsidRPr="004C3536">
        <w:rPr>
          <w:b/>
          <w:lang w:val="ru-RU"/>
        </w:rPr>
        <w:t>1</w:t>
      </w:r>
      <w:r w:rsidRPr="001D54F3">
        <w:rPr>
          <w:b/>
          <w:lang w:val="ru-RU"/>
        </w:rPr>
        <w:t>.</w:t>
      </w:r>
      <w:r w:rsidRPr="0085535A">
        <w:t xml:space="preserve"> </w:t>
      </w:r>
      <w:r w:rsidRPr="00870931">
        <w:t xml:space="preserve">През последните 3 (три) години, считано от датата на подаване на офертата, </w:t>
      </w:r>
      <w:r w:rsidR="004F1D63">
        <w:rPr>
          <w:lang w:val="bg-BG"/>
        </w:rPr>
        <w:t xml:space="preserve">участникът следва </w:t>
      </w:r>
      <w:r w:rsidRPr="00870931">
        <w:t xml:space="preserve">да е изпълнил </w:t>
      </w:r>
      <w:r w:rsidRPr="00074440">
        <w:t>минимум 2 (две)</w:t>
      </w:r>
      <w:r w:rsidRPr="00870931">
        <w:t xml:space="preserve"> услуги</w:t>
      </w:r>
      <w:r>
        <w:t xml:space="preserve"> </w:t>
      </w:r>
      <w:r w:rsidRPr="00870931">
        <w:t>, сходни или еднакви с предмета на обществената поръчка.</w:t>
      </w:r>
    </w:p>
    <w:p w:rsidR="0085535A" w:rsidRDefault="0085535A" w:rsidP="004F1D63">
      <w:pPr>
        <w:spacing w:after="120"/>
        <w:jc w:val="both"/>
        <w:rPr>
          <w:lang w:val="en-US"/>
        </w:rPr>
      </w:pPr>
      <w:r w:rsidRPr="0085535A">
        <w:rPr>
          <w:b/>
          <w:lang w:val="bg-BG"/>
        </w:rPr>
        <w:t>6.2.</w:t>
      </w:r>
      <w:r>
        <w:rPr>
          <w:b/>
          <w:lang w:val="bg-BG"/>
        </w:rPr>
        <w:t xml:space="preserve"> </w:t>
      </w:r>
      <w:r w:rsidR="005445BC" w:rsidRPr="005445BC">
        <w:rPr>
          <w:lang w:val="bg-BG"/>
        </w:rPr>
        <w:t>За</w:t>
      </w:r>
      <w:r w:rsidR="005445BC">
        <w:rPr>
          <w:b/>
          <w:lang w:val="bg-BG"/>
        </w:rPr>
        <w:t xml:space="preserve"> </w:t>
      </w:r>
      <w:r w:rsidR="005445BC" w:rsidRPr="005445BC">
        <w:rPr>
          <w:lang w:val="bg-BG"/>
        </w:rPr>
        <w:t>доказване съответствие с и</w:t>
      </w:r>
      <w:r w:rsidR="001C4C8A">
        <w:rPr>
          <w:lang w:val="bg-BG"/>
        </w:rPr>
        <w:t>зискването на т.6.1</w:t>
      </w:r>
      <w:r w:rsidR="005445BC" w:rsidRPr="005445BC">
        <w:rPr>
          <w:lang w:val="bg-BG"/>
        </w:rPr>
        <w:t>, участникът представя</w:t>
      </w:r>
      <w:r w:rsidR="005445BC">
        <w:rPr>
          <w:b/>
          <w:lang w:val="bg-BG"/>
        </w:rPr>
        <w:t xml:space="preserve"> </w:t>
      </w:r>
      <w:r w:rsidR="005445BC">
        <w:rPr>
          <w:lang w:val="bg-BG"/>
        </w:rPr>
        <w:t>с</w:t>
      </w:r>
      <w:r w:rsidRPr="00870931">
        <w:t xml:space="preserve">писък-декларация на изпълнените услуги (съгласно приложен в документацията образец), сходни или еднакви с предмета на обществената поръчка, изпълнени през последните 3 (три) години, считано от </w:t>
      </w:r>
      <w:r w:rsidR="00FD1B42">
        <w:t xml:space="preserve">крайния срок </w:t>
      </w:r>
      <w:r w:rsidR="00FD1B42">
        <w:rPr>
          <w:lang w:val="bg-BG"/>
        </w:rPr>
        <w:t>з</w:t>
      </w:r>
      <w:r w:rsidRPr="00870931">
        <w:t>а подаване на оферт</w:t>
      </w:r>
      <w:r w:rsidR="00FD1B42">
        <w:rPr>
          <w:lang w:val="bg-BG"/>
        </w:rPr>
        <w:t>ите</w:t>
      </w:r>
      <w:r w:rsidRPr="00870931">
        <w:t>, с посочване на стойностите, датите и получателите, съгласно чл. 51, ал. 1, т. 1 от ЗОП</w:t>
      </w:r>
      <w:r>
        <w:t xml:space="preserve">, заедно с </w:t>
      </w:r>
      <w:r w:rsidRPr="00870931">
        <w:t>доказателство за извършената услуга съгласно чл. 51 ал. 4 от ЗОП.</w:t>
      </w:r>
    </w:p>
    <w:p w:rsidR="00BE5D4B" w:rsidRPr="00BE5D4B" w:rsidRDefault="00404AE7" w:rsidP="00BE5D4B">
      <w:pPr>
        <w:jc w:val="both"/>
        <w:rPr>
          <w:i/>
        </w:rPr>
      </w:pPr>
      <w:r w:rsidRPr="009E20CB">
        <w:rPr>
          <w:b/>
          <w:i/>
          <w:lang w:val="ru-RU"/>
        </w:rPr>
        <w:t>*</w:t>
      </w:r>
      <w:r w:rsidRPr="009E20CB">
        <w:rPr>
          <w:b/>
          <w:i/>
        </w:rPr>
        <w:t xml:space="preserve"> </w:t>
      </w:r>
      <w:r w:rsidR="00BE5D4B" w:rsidRPr="00BE5D4B">
        <w:rPr>
          <w:i/>
        </w:rPr>
        <w:t xml:space="preserve">Под услуги с предмет, сходен с предмета на обществената поръчка следва да се разбират услуги, свързани с: изграждане на системи за автоматизиран контрол за управление на качеството и техническата изправност на пътно превозните средства, интегриране и контрол върху складовата </w:t>
      </w:r>
      <w:proofErr w:type="gramStart"/>
      <w:r w:rsidR="00BE5D4B" w:rsidRPr="00BE5D4B">
        <w:rPr>
          <w:i/>
        </w:rPr>
        <w:t>наличност и</w:t>
      </w:r>
      <w:proofErr w:type="gramEnd"/>
      <w:r w:rsidR="00BE5D4B" w:rsidRPr="00BE5D4B">
        <w:rPr>
          <w:i/>
        </w:rPr>
        <w:t xml:space="preserve">/или разработване и внедряване на информационни </w:t>
      </w:r>
      <w:r w:rsidR="00BE5D4B" w:rsidRPr="00C555A1">
        <w:rPr>
          <w:i/>
        </w:rPr>
        <w:t>системи за управление</w:t>
      </w:r>
      <w:r w:rsidR="00BE5D4B" w:rsidRPr="00BE5D4B">
        <w:rPr>
          <w:i/>
        </w:rPr>
        <w:t xml:space="preserve"> с многослойна архитектура.</w:t>
      </w:r>
    </w:p>
    <w:p w:rsidR="00404AE7" w:rsidRPr="009E20CB" w:rsidRDefault="00404AE7" w:rsidP="004F1D63">
      <w:pPr>
        <w:spacing w:after="120"/>
        <w:jc w:val="both"/>
        <w:rPr>
          <w:b/>
          <w:i/>
          <w:lang w:val="ru-RU"/>
        </w:rPr>
      </w:pPr>
    </w:p>
    <w:p w:rsidR="00AF2566" w:rsidRPr="00283FAF" w:rsidRDefault="00AF2566" w:rsidP="00283FAF">
      <w:pPr>
        <w:widowControl w:val="0"/>
        <w:autoSpaceDE w:val="0"/>
        <w:autoSpaceDN w:val="0"/>
        <w:adjustRightInd w:val="0"/>
        <w:spacing w:after="80"/>
        <w:jc w:val="both"/>
        <w:rPr>
          <w:lang w:val="bg-BG"/>
        </w:rPr>
      </w:pPr>
      <w:r w:rsidRPr="0085535A">
        <w:rPr>
          <w:b/>
          <w:lang w:val="bg-BG"/>
        </w:rPr>
        <w:t>6.</w:t>
      </w:r>
      <w:r>
        <w:rPr>
          <w:b/>
          <w:lang w:val="bg-BG"/>
        </w:rPr>
        <w:t>3</w:t>
      </w:r>
      <w:r w:rsidRPr="0085535A">
        <w:rPr>
          <w:b/>
          <w:lang w:val="bg-BG"/>
        </w:rPr>
        <w:t>.</w:t>
      </w:r>
      <w:r>
        <w:rPr>
          <w:b/>
          <w:lang w:val="bg-BG"/>
        </w:rPr>
        <w:t xml:space="preserve"> </w:t>
      </w:r>
      <w:r w:rsidR="004F1D63">
        <w:rPr>
          <w:lang w:val="bg-BG"/>
        </w:rPr>
        <w:t>Участникът следва да разполага със</w:t>
      </w:r>
      <w:r w:rsidRPr="00057FCB">
        <w:t xml:space="preserve"> задължителен минимален брой експерти/специалисти за изпълнение на обществената поръчка, които ще отговарят за изпълнението й, със следните квалификация и професионален опит: </w:t>
      </w:r>
    </w:p>
    <w:p w:rsidR="00BE5D4B" w:rsidRDefault="00BE5D4B" w:rsidP="00BE5D4B">
      <w:pPr>
        <w:pStyle w:val="1"/>
        <w:shd w:val="clear" w:color="auto" w:fill="auto"/>
        <w:tabs>
          <w:tab w:val="left" w:pos="1594"/>
        </w:tabs>
        <w:spacing w:before="0" w:after="0" w:line="240" w:lineRule="auto"/>
        <w:ind w:left="20" w:firstLine="1100"/>
        <w:rPr>
          <w:b/>
          <w:sz w:val="24"/>
          <w:szCs w:val="24"/>
          <w:lang w:val="bg-BG"/>
        </w:rPr>
      </w:pPr>
    </w:p>
    <w:p w:rsidR="00BE5D4B" w:rsidRPr="00BE5D4B" w:rsidRDefault="00BE5D4B" w:rsidP="00BE5D4B">
      <w:pPr>
        <w:pStyle w:val="1"/>
        <w:shd w:val="clear" w:color="auto" w:fill="auto"/>
        <w:tabs>
          <w:tab w:val="left" w:pos="1594"/>
        </w:tabs>
        <w:spacing w:before="0" w:after="0" w:line="240" w:lineRule="auto"/>
        <w:ind w:left="20" w:firstLine="1100"/>
        <w:rPr>
          <w:b/>
          <w:sz w:val="24"/>
          <w:szCs w:val="24"/>
          <w:lang w:val="en-US"/>
        </w:rPr>
      </w:pPr>
      <w:r w:rsidRPr="00BE5D4B">
        <w:rPr>
          <w:b/>
          <w:sz w:val="24"/>
          <w:szCs w:val="24"/>
        </w:rPr>
        <w:t>Ключов експерт № 1. Този експерт следва да изпълнява функциите на „Ръководител проект“.</w:t>
      </w:r>
      <w:r w:rsidRPr="00BE5D4B">
        <w:rPr>
          <w:b/>
          <w:sz w:val="24"/>
          <w:szCs w:val="24"/>
          <w:lang w:val="en-US"/>
        </w:rPr>
        <w:t xml:space="preserve">        </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Изисквания/Отговорности: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Управление на проекта и координация;</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Ефективно управление на проектния бюджет;</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Подбор и управление на екип по проекта;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Управление на целите на проекта;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Управление и контрол на проектните рискове;</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Управление на комуникацията с упълномощени лица и в рамките на екипа по проекта.</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Квалификация и умения:</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Висше образование;</w:t>
      </w:r>
    </w:p>
    <w:p w:rsidR="00BE5D4B" w:rsidRPr="002222EF" w:rsidRDefault="00AB72A7" w:rsidP="00BE5D4B">
      <w:pPr>
        <w:pStyle w:val="ListParagraph"/>
        <w:numPr>
          <w:ilvl w:val="0"/>
          <w:numId w:val="25"/>
        </w:numPr>
        <w:ind w:left="709" w:hanging="425"/>
        <w:jc w:val="both"/>
        <w:rPr>
          <w:rFonts w:ascii="Times New Roman" w:hAnsi="Times New Roman"/>
          <w:sz w:val="24"/>
          <w:szCs w:val="24"/>
        </w:rPr>
      </w:pPr>
      <w:r>
        <w:rPr>
          <w:rFonts w:ascii="Times New Roman" w:hAnsi="Times New Roman"/>
          <w:sz w:val="24"/>
          <w:szCs w:val="24"/>
          <w:lang w:val="bg-BG"/>
        </w:rPr>
        <w:t>П</w:t>
      </w:r>
      <w:r w:rsidR="00BE5D4B" w:rsidRPr="00BE5D4B">
        <w:rPr>
          <w:rFonts w:ascii="Times New Roman" w:hAnsi="Times New Roman"/>
          <w:sz w:val="24"/>
          <w:szCs w:val="24"/>
        </w:rPr>
        <w:t xml:space="preserve">ознания в управлението на проекти </w:t>
      </w:r>
      <w:r w:rsidR="00C24924" w:rsidRPr="002222EF">
        <w:rPr>
          <w:rFonts w:ascii="Times New Roman" w:hAnsi="Times New Roman"/>
          <w:sz w:val="24"/>
          <w:szCs w:val="24"/>
        </w:rPr>
        <w:t>– доказва се чрез представяне на копие на сертификат за управление на проекти или друг еквивалентен документ</w:t>
      </w:r>
    </w:p>
    <w:p w:rsidR="00BE5D4B" w:rsidRPr="00BE5D4B" w:rsidRDefault="00BE5D4B" w:rsidP="00BE5D4B">
      <w:pPr>
        <w:pStyle w:val="ListParagraph"/>
        <w:numPr>
          <w:ilvl w:val="0"/>
          <w:numId w:val="25"/>
        </w:numPr>
        <w:ind w:left="709" w:hanging="425"/>
        <w:rPr>
          <w:rFonts w:ascii="Times New Roman" w:hAnsi="Times New Roman"/>
          <w:sz w:val="24"/>
          <w:szCs w:val="24"/>
        </w:rPr>
      </w:pPr>
      <w:r w:rsidRPr="00BE5D4B">
        <w:rPr>
          <w:rFonts w:ascii="Times New Roman" w:hAnsi="Times New Roman"/>
          <w:sz w:val="24"/>
          <w:szCs w:val="24"/>
        </w:rPr>
        <w:t>Най-малко 5 години опит в управление на проекти или на екипи в областта на информационните технологии;</w:t>
      </w:r>
    </w:p>
    <w:p w:rsidR="00BE5D4B" w:rsidRPr="00BE5D4B" w:rsidRDefault="00AB72A7" w:rsidP="00BE5D4B">
      <w:pPr>
        <w:pStyle w:val="ListParagraph"/>
        <w:numPr>
          <w:ilvl w:val="0"/>
          <w:numId w:val="25"/>
        </w:numPr>
        <w:ind w:left="0" w:firstLine="283"/>
        <w:jc w:val="both"/>
        <w:rPr>
          <w:rFonts w:ascii="Times New Roman" w:hAnsi="Times New Roman"/>
          <w:sz w:val="24"/>
          <w:szCs w:val="24"/>
        </w:rPr>
      </w:pPr>
      <w:r>
        <w:rPr>
          <w:rFonts w:ascii="Times New Roman" w:hAnsi="Times New Roman"/>
          <w:sz w:val="24"/>
          <w:szCs w:val="24"/>
          <w:lang w:val="bg-BG"/>
        </w:rPr>
        <w:t>П</w:t>
      </w:r>
      <w:r w:rsidR="00BE5D4B" w:rsidRPr="00BE5D4B">
        <w:rPr>
          <w:rFonts w:ascii="Times New Roman" w:hAnsi="Times New Roman"/>
          <w:sz w:val="24"/>
          <w:szCs w:val="24"/>
        </w:rPr>
        <w:t>ознания, отнасящи се към методологии за решаване на проблеми;</w:t>
      </w:r>
    </w:p>
    <w:p w:rsidR="00BE5D4B" w:rsidRPr="00BE5D4B" w:rsidRDefault="00AB72A7" w:rsidP="00BE5D4B">
      <w:pPr>
        <w:pStyle w:val="ListParagraph"/>
        <w:numPr>
          <w:ilvl w:val="0"/>
          <w:numId w:val="25"/>
        </w:numPr>
        <w:ind w:left="0" w:firstLine="283"/>
        <w:jc w:val="both"/>
        <w:rPr>
          <w:rFonts w:ascii="Times New Roman" w:hAnsi="Times New Roman"/>
          <w:sz w:val="24"/>
          <w:szCs w:val="24"/>
        </w:rPr>
      </w:pPr>
      <w:r>
        <w:rPr>
          <w:rFonts w:ascii="Times New Roman" w:hAnsi="Times New Roman"/>
          <w:sz w:val="24"/>
          <w:szCs w:val="24"/>
          <w:lang w:val="bg-BG"/>
        </w:rPr>
        <w:t>П</w:t>
      </w:r>
      <w:r w:rsidR="00BE5D4B" w:rsidRPr="00BE5D4B">
        <w:rPr>
          <w:rFonts w:ascii="Times New Roman" w:hAnsi="Times New Roman"/>
          <w:sz w:val="24"/>
          <w:szCs w:val="24"/>
        </w:rPr>
        <w:t>ознания на управлението чрез методологии на цели;</w:t>
      </w:r>
    </w:p>
    <w:p w:rsidR="00BE5D4B" w:rsidRPr="00BE5D4B" w:rsidRDefault="00BE5D4B" w:rsidP="00BE5D4B">
      <w:pPr>
        <w:pStyle w:val="ListParagraph"/>
        <w:ind w:left="283"/>
        <w:jc w:val="both"/>
        <w:rPr>
          <w:rFonts w:ascii="Times New Roman" w:hAnsi="Times New Roman"/>
          <w:sz w:val="24"/>
          <w:szCs w:val="24"/>
        </w:rPr>
      </w:pPr>
    </w:p>
    <w:p w:rsidR="00BE5D4B" w:rsidRPr="00BE5D4B" w:rsidRDefault="00BE5D4B" w:rsidP="00BE5D4B">
      <w:pPr>
        <w:pStyle w:val="1"/>
        <w:shd w:val="clear" w:color="auto" w:fill="auto"/>
        <w:tabs>
          <w:tab w:val="left" w:pos="1594"/>
        </w:tabs>
        <w:spacing w:before="0" w:after="0" w:line="240" w:lineRule="auto"/>
        <w:ind w:left="20" w:firstLine="1100"/>
        <w:rPr>
          <w:b/>
          <w:sz w:val="24"/>
          <w:szCs w:val="24"/>
          <w:lang w:val="en-US"/>
        </w:rPr>
      </w:pPr>
      <w:r w:rsidRPr="00BE5D4B">
        <w:rPr>
          <w:b/>
          <w:sz w:val="24"/>
          <w:szCs w:val="24"/>
        </w:rPr>
        <w:t>Ключов експерт № 2. Този експерт следва да изпълнява функциите на „Системен архитект“.</w:t>
      </w:r>
      <w:r w:rsidRPr="00BE5D4B">
        <w:rPr>
          <w:b/>
          <w:sz w:val="24"/>
          <w:szCs w:val="24"/>
          <w:lang w:val="en-US"/>
        </w:rPr>
        <w:t xml:space="preserve"> </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Изисквания/Отговорности: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Детайлно проектиране на системна архитектура;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Детайлно проектиране на интеграционни компоненти;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Сътрудничество с експерт по сигурност на приложенията за детайлно проектиране на защитни елементи.</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Квалификация и умения:</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Висше образование;</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lastRenderedPageBreak/>
        <w:t>Минимум 3 годишен опит в управлението на корпоративни информационните технологии</w:t>
      </w:r>
      <w:r>
        <w:rPr>
          <w:rFonts w:ascii="Times New Roman" w:hAnsi="Times New Roman"/>
          <w:sz w:val="24"/>
          <w:szCs w:val="24"/>
          <w:lang w:val="en-US"/>
        </w:rPr>
        <w:t>;</w:t>
      </w:r>
    </w:p>
    <w:p w:rsidR="00BE5D4B" w:rsidRPr="00BE5D4B" w:rsidRDefault="00BE5D4B" w:rsidP="00BE5D4B">
      <w:pPr>
        <w:pStyle w:val="ListParagraph"/>
        <w:numPr>
          <w:ilvl w:val="0"/>
          <w:numId w:val="25"/>
        </w:numPr>
        <w:ind w:left="284" w:firstLine="0"/>
        <w:rPr>
          <w:rFonts w:ascii="Times New Roman" w:hAnsi="Times New Roman"/>
          <w:sz w:val="24"/>
          <w:szCs w:val="24"/>
        </w:rPr>
      </w:pPr>
      <w:r w:rsidRPr="00BE5D4B">
        <w:rPr>
          <w:rFonts w:ascii="Times New Roman" w:hAnsi="Times New Roman"/>
          <w:sz w:val="24"/>
          <w:szCs w:val="24"/>
        </w:rPr>
        <w:t>Опит в реализацията на най-малко 1 успешно завършен проект в областта на информационните технологии, свързани с проектирането на софтуерни архитектури;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Познания в ръководене и управление на бизнес процесите при разработка и внедряване на информационните системи на предприятие;</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Напреднала компетенция и познания в методите за оценка и контрол на риска в IT системи;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Компетенция и познания по архитектурна рамка /architecture framework/ за развитие на корпоративни архитектури;</w:t>
      </w:r>
    </w:p>
    <w:p w:rsidR="00BE5D4B" w:rsidRPr="00BE5D4B" w:rsidRDefault="00BE5D4B" w:rsidP="00BE5D4B">
      <w:pPr>
        <w:pStyle w:val="1"/>
        <w:shd w:val="clear" w:color="auto" w:fill="auto"/>
        <w:tabs>
          <w:tab w:val="left" w:pos="1594"/>
        </w:tabs>
        <w:spacing w:before="0" w:after="0" w:line="240" w:lineRule="auto"/>
        <w:ind w:left="20" w:firstLine="1100"/>
        <w:rPr>
          <w:sz w:val="24"/>
          <w:szCs w:val="24"/>
        </w:rPr>
      </w:pPr>
    </w:p>
    <w:p w:rsidR="00BE5D4B" w:rsidRPr="00BE5D4B" w:rsidRDefault="00BE5D4B" w:rsidP="00BE5D4B">
      <w:pPr>
        <w:pStyle w:val="1"/>
        <w:shd w:val="clear" w:color="auto" w:fill="auto"/>
        <w:tabs>
          <w:tab w:val="left" w:pos="1594"/>
        </w:tabs>
        <w:spacing w:before="0" w:after="0" w:line="240" w:lineRule="auto"/>
        <w:ind w:left="20" w:firstLine="1100"/>
        <w:rPr>
          <w:b/>
          <w:sz w:val="24"/>
          <w:szCs w:val="24"/>
          <w:lang w:val="en-US"/>
        </w:rPr>
      </w:pPr>
      <w:r w:rsidRPr="00BE5D4B">
        <w:rPr>
          <w:b/>
          <w:sz w:val="24"/>
          <w:szCs w:val="24"/>
        </w:rPr>
        <w:t>Ключов експерт № 3. Този експерт следва да изпълнява функциите на „Специалист по информационна сигурност“.</w:t>
      </w:r>
      <w:r w:rsidRPr="00BE5D4B">
        <w:rPr>
          <w:b/>
          <w:sz w:val="24"/>
          <w:szCs w:val="24"/>
          <w:lang w:val="en-US"/>
        </w:rPr>
        <w:t xml:space="preserve"> </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Изисквания/Отговорности: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извършва анализ на информационния риск;</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осигурява съответствие със стандартите за информационна сигурност и най-добрите практики;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следи за реалното състоянието на съответствие с процедурите за информационна сигурност и най-добрите практики на индустрията;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контролира надлежното създаване, обработване, съхраняване и предаване на класифицирана информация в информационата система.</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Квалификация и умения:</w:t>
      </w:r>
    </w:p>
    <w:p w:rsidR="00BE5D4B" w:rsidRPr="00F36316" w:rsidRDefault="00BE5D4B" w:rsidP="00BE5D4B">
      <w:pPr>
        <w:pStyle w:val="ListParagraph"/>
        <w:numPr>
          <w:ilvl w:val="0"/>
          <w:numId w:val="25"/>
        </w:numPr>
        <w:ind w:left="0" w:firstLine="283"/>
        <w:jc w:val="both"/>
        <w:rPr>
          <w:rFonts w:ascii="Times New Roman" w:hAnsi="Times New Roman"/>
          <w:sz w:val="24"/>
          <w:szCs w:val="24"/>
        </w:rPr>
      </w:pPr>
      <w:r w:rsidRPr="00F36316">
        <w:rPr>
          <w:rFonts w:ascii="Times New Roman" w:hAnsi="Times New Roman"/>
          <w:sz w:val="24"/>
          <w:szCs w:val="24"/>
        </w:rPr>
        <w:t>Висше образование</w:t>
      </w:r>
      <w:r w:rsidR="00104C78" w:rsidRPr="00F36316">
        <w:rPr>
          <w:rFonts w:ascii="Times New Roman" w:hAnsi="Times New Roman"/>
          <w:sz w:val="24"/>
          <w:szCs w:val="24"/>
          <w:lang w:val="bg-BG"/>
        </w:rPr>
        <w:t xml:space="preserve"> </w:t>
      </w:r>
      <w:r w:rsidR="00104C78" w:rsidRPr="00F36316">
        <w:rPr>
          <w:rFonts w:ascii="Times New Roman" w:hAnsi="Times New Roman"/>
          <w:sz w:val="24"/>
          <w:szCs w:val="24"/>
        </w:rPr>
        <w:t>в областта на информационната сигурност с образователно-квалификационна степен „Магистър“</w:t>
      </w:r>
      <w:r w:rsidRPr="00F36316">
        <w:rPr>
          <w:rFonts w:ascii="Times New Roman" w:hAnsi="Times New Roman"/>
          <w:sz w:val="24"/>
          <w:szCs w:val="24"/>
        </w:rPr>
        <w:t>;</w:t>
      </w:r>
    </w:p>
    <w:p w:rsidR="0017309C" w:rsidRPr="00F36316" w:rsidRDefault="0017309C" w:rsidP="00BE5D4B">
      <w:pPr>
        <w:pStyle w:val="ListParagraph"/>
        <w:numPr>
          <w:ilvl w:val="0"/>
          <w:numId w:val="25"/>
        </w:numPr>
        <w:ind w:left="0" w:firstLine="283"/>
        <w:jc w:val="both"/>
        <w:rPr>
          <w:rFonts w:ascii="Times New Roman" w:hAnsi="Times New Roman"/>
          <w:sz w:val="24"/>
          <w:szCs w:val="24"/>
        </w:rPr>
      </w:pPr>
      <w:r w:rsidRPr="00F36316">
        <w:rPr>
          <w:rFonts w:ascii="Times New Roman" w:hAnsi="Times New Roman"/>
          <w:sz w:val="24"/>
          <w:szCs w:val="24"/>
          <w:lang w:val="bg-BG"/>
        </w:rPr>
        <w:t>Минимум 3 годишен опит в областта на информационната сигурност;</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Познания в методите за оценка и контрол на риска в IT системи;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Опит в проектирането и реализирането на решения за сигурност на бизнес средата;</w:t>
      </w:r>
    </w:p>
    <w:p w:rsidR="00BE5D4B" w:rsidRPr="00BE5D4B" w:rsidRDefault="00BE5D4B" w:rsidP="00BE5D4B">
      <w:pPr>
        <w:pStyle w:val="1"/>
        <w:shd w:val="clear" w:color="auto" w:fill="auto"/>
        <w:tabs>
          <w:tab w:val="left" w:pos="1594"/>
        </w:tabs>
        <w:spacing w:before="0" w:after="0" w:line="240" w:lineRule="auto"/>
        <w:ind w:left="20" w:firstLine="1100"/>
        <w:rPr>
          <w:sz w:val="24"/>
          <w:szCs w:val="24"/>
        </w:rPr>
      </w:pPr>
    </w:p>
    <w:p w:rsidR="00BE5D4B" w:rsidRPr="00BE5D4B" w:rsidRDefault="00BE5D4B" w:rsidP="00BE5D4B">
      <w:pPr>
        <w:pStyle w:val="1"/>
        <w:shd w:val="clear" w:color="auto" w:fill="auto"/>
        <w:tabs>
          <w:tab w:val="left" w:pos="1594"/>
        </w:tabs>
        <w:spacing w:before="0" w:after="0" w:line="240" w:lineRule="auto"/>
        <w:ind w:left="20" w:firstLine="1100"/>
        <w:rPr>
          <w:b/>
          <w:sz w:val="24"/>
          <w:szCs w:val="24"/>
          <w:lang w:val="en-US"/>
        </w:rPr>
      </w:pPr>
      <w:r w:rsidRPr="00BE5D4B">
        <w:rPr>
          <w:b/>
          <w:sz w:val="24"/>
          <w:szCs w:val="24"/>
        </w:rPr>
        <w:t>Ключов експерт № 4. Този експерт следва да изпълнява функциите на „Ръководител екип“.</w:t>
      </w:r>
      <w:r w:rsidRPr="00BE5D4B">
        <w:rPr>
          <w:b/>
          <w:sz w:val="24"/>
          <w:szCs w:val="24"/>
          <w:lang w:val="en-US"/>
        </w:rPr>
        <w:t xml:space="preserve">      </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Изисквания/Отговорности: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Ръководи, проследява и контролира цялостната разработка на информационата система - събиране на изискванията, дизайн на архитектурата, имплементиране, тестване, внедряване на продуктивна среда;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Ръководи и подпомага екипа с технически и организационни умения;</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Управлява и мотивира членовете на екипа;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 xml:space="preserve">Следи за прилагане на стандарти за качество и процедури за работа. </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Квалификация и умения:</w:t>
      </w:r>
    </w:p>
    <w:p w:rsidR="00BE5D4B" w:rsidRPr="00476461"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Висше образование;</w:t>
      </w:r>
    </w:p>
    <w:p w:rsidR="003F12B7" w:rsidRPr="00BE5D4B" w:rsidRDefault="003F12B7" w:rsidP="00BE5D4B">
      <w:pPr>
        <w:pStyle w:val="ListParagraph"/>
        <w:numPr>
          <w:ilvl w:val="0"/>
          <w:numId w:val="25"/>
        </w:numPr>
        <w:ind w:left="0" w:firstLine="283"/>
        <w:jc w:val="both"/>
        <w:rPr>
          <w:rFonts w:ascii="Times New Roman" w:hAnsi="Times New Roman"/>
          <w:sz w:val="24"/>
          <w:szCs w:val="24"/>
        </w:rPr>
      </w:pPr>
      <w:r>
        <w:rPr>
          <w:rFonts w:ascii="Times New Roman" w:hAnsi="Times New Roman"/>
          <w:sz w:val="24"/>
          <w:szCs w:val="24"/>
          <w:lang w:val="bg-BG"/>
        </w:rPr>
        <w:t>Минимум 3 годишен опит в областта на информационни технологии;</w:t>
      </w:r>
    </w:p>
    <w:p w:rsidR="00BE5D4B" w:rsidRPr="00BE5D4B" w:rsidRDefault="00BE5D4B" w:rsidP="00BE5D4B">
      <w:pPr>
        <w:pStyle w:val="ListParagraph"/>
        <w:numPr>
          <w:ilvl w:val="0"/>
          <w:numId w:val="25"/>
        </w:numPr>
        <w:ind w:left="284" w:firstLine="0"/>
        <w:rPr>
          <w:rFonts w:ascii="Times New Roman" w:hAnsi="Times New Roman"/>
          <w:sz w:val="24"/>
          <w:szCs w:val="24"/>
        </w:rPr>
      </w:pPr>
      <w:r w:rsidRPr="00BE5D4B">
        <w:rPr>
          <w:rFonts w:ascii="Times New Roman" w:hAnsi="Times New Roman"/>
          <w:sz w:val="24"/>
          <w:szCs w:val="24"/>
        </w:rPr>
        <w:t>Опит в реализацията на най-малко 1 успешно завършен проект в областта на информационните технологии;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 xml:space="preserve">Познания и опит в управление на технологиите на високо ниво – доказва се със сертификат </w:t>
      </w:r>
      <w:r w:rsidRPr="00BE5D4B">
        <w:rPr>
          <w:rFonts w:ascii="Times New Roman" w:hAnsi="Times New Roman"/>
          <w:sz w:val="24"/>
          <w:szCs w:val="24"/>
          <w:lang w:val="en-US"/>
        </w:rPr>
        <w:t>ITIL</w:t>
      </w:r>
      <w:r w:rsidRPr="00BE5D4B">
        <w:rPr>
          <w:rFonts w:ascii="Times New Roman" w:hAnsi="Times New Roman"/>
          <w:sz w:val="24"/>
          <w:szCs w:val="24"/>
        </w:rPr>
        <w:t xml:space="preserve"> или еквивалентен документ. </w:t>
      </w:r>
    </w:p>
    <w:p w:rsidR="00BE5D4B" w:rsidRPr="00BE5D4B" w:rsidRDefault="00BE5D4B" w:rsidP="00BE5D4B">
      <w:pPr>
        <w:pStyle w:val="ListParagraph"/>
        <w:ind w:left="283"/>
        <w:jc w:val="both"/>
        <w:rPr>
          <w:rFonts w:ascii="Times New Roman" w:hAnsi="Times New Roman"/>
          <w:sz w:val="24"/>
          <w:szCs w:val="24"/>
        </w:rPr>
      </w:pPr>
    </w:p>
    <w:p w:rsidR="00BE5D4B" w:rsidRPr="00BE5D4B" w:rsidRDefault="00BE5D4B" w:rsidP="00BE5D4B">
      <w:pPr>
        <w:pStyle w:val="1"/>
        <w:shd w:val="clear" w:color="auto" w:fill="auto"/>
        <w:tabs>
          <w:tab w:val="left" w:pos="1594"/>
        </w:tabs>
        <w:spacing w:before="0" w:after="0" w:line="240" w:lineRule="auto"/>
        <w:ind w:left="20" w:firstLine="1100"/>
        <w:rPr>
          <w:b/>
          <w:sz w:val="24"/>
          <w:szCs w:val="24"/>
          <w:lang w:val="en-US"/>
        </w:rPr>
      </w:pPr>
      <w:r w:rsidRPr="00BE5D4B">
        <w:rPr>
          <w:b/>
          <w:sz w:val="24"/>
          <w:szCs w:val="24"/>
        </w:rPr>
        <w:t>Ключов експерт № 5. Този експерт следва да изпълнява функциите на „Експерт по сигурност на приложенията“.</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Изисквания/Отговорности: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Следи за разработване на сигурна информационна система;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Определя риска и извършва контрол вържу уязвимостта на информационата система;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Осъщестява сътрудничество със системен архитект за проектиране на защитни елементи;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Извършва одит на информационната система за сигурност по време на развитието/ изпълнението и въвеждането в експлоатация на системата;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При необходимост изготвя предложения на процедури за сигурност на информационата система.</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Квалификация и умения:</w:t>
      </w:r>
    </w:p>
    <w:p w:rsidR="00BE5D4B" w:rsidRPr="00476461"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Висше образование;</w:t>
      </w:r>
    </w:p>
    <w:p w:rsidR="003F12B7" w:rsidRPr="00476461" w:rsidRDefault="003F12B7" w:rsidP="003F12B7">
      <w:pPr>
        <w:pStyle w:val="ListParagraph"/>
        <w:numPr>
          <w:ilvl w:val="0"/>
          <w:numId w:val="25"/>
        </w:numPr>
        <w:ind w:left="0" w:firstLine="283"/>
        <w:jc w:val="both"/>
        <w:rPr>
          <w:rFonts w:ascii="Times New Roman" w:hAnsi="Times New Roman"/>
          <w:sz w:val="24"/>
          <w:szCs w:val="24"/>
        </w:rPr>
      </w:pPr>
      <w:r>
        <w:rPr>
          <w:rFonts w:ascii="Times New Roman" w:hAnsi="Times New Roman"/>
          <w:sz w:val="24"/>
          <w:szCs w:val="24"/>
          <w:lang w:val="bg-BG"/>
        </w:rPr>
        <w:t>Минимум 3 годишен опит в областта на информационната сигурност;</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Напреднала компетенция и познания  в сигурността на приложенията – доказва се със сертификати като Certified Secure Software LifeCycle Professional или еквивалент;</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Добри познания и висока компетенция в управление на информационната сигурност – доказ</w:t>
      </w:r>
      <w:r w:rsidR="00F02E25">
        <w:rPr>
          <w:rFonts w:ascii="Times New Roman" w:hAnsi="Times New Roman"/>
          <w:sz w:val="24"/>
          <w:szCs w:val="24"/>
          <w:lang w:val="bg-BG"/>
        </w:rPr>
        <w:t>в</w:t>
      </w:r>
      <w:r w:rsidRPr="00BE5D4B">
        <w:rPr>
          <w:rFonts w:ascii="Times New Roman" w:hAnsi="Times New Roman"/>
          <w:sz w:val="24"/>
          <w:szCs w:val="24"/>
        </w:rPr>
        <w:t>а се чрез притежание та сертификати като Certified Information Systems Security Professional или еквивалентин документ.</w:t>
      </w:r>
    </w:p>
    <w:p w:rsidR="00BE5D4B" w:rsidRPr="00BE5D4B" w:rsidRDefault="00BE5D4B" w:rsidP="00BE5D4B">
      <w:pPr>
        <w:pStyle w:val="1"/>
        <w:shd w:val="clear" w:color="auto" w:fill="auto"/>
        <w:tabs>
          <w:tab w:val="left" w:pos="1594"/>
        </w:tabs>
        <w:spacing w:before="0" w:after="0" w:line="240" w:lineRule="auto"/>
        <w:ind w:left="20" w:firstLine="1100"/>
        <w:rPr>
          <w:b/>
          <w:sz w:val="24"/>
          <w:szCs w:val="24"/>
          <w:lang w:val="en-US"/>
        </w:rPr>
      </w:pPr>
      <w:r w:rsidRPr="00BE5D4B">
        <w:rPr>
          <w:b/>
          <w:sz w:val="24"/>
          <w:szCs w:val="24"/>
        </w:rPr>
        <w:t>Ключов експерт № 6. Този експерт следва да изпълнява функциите на „Експерт по тестове на сигурността“.</w:t>
      </w:r>
      <w:r w:rsidRPr="00BE5D4B">
        <w:rPr>
          <w:b/>
          <w:sz w:val="24"/>
          <w:szCs w:val="24"/>
          <w:lang w:val="en-US"/>
        </w:rPr>
        <w:t xml:space="preserve"> </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Изисквания/Отговорности: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Осигуравя качество на сигурността на информационата система;</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Организира и извършва тестове свързани със сигурността на информацията в приложението;</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Организира и извършва тестове свързани със сигурността на информационата система.</w:t>
      </w:r>
    </w:p>
    <w:p w:rsidR="00BE5D4B" w:rsidRPr="00BE5D4B" w:rsidRDefault="00BE5D4B" w:rsidP="00BE5D4B">
      <w:pPr>
        <w:pStyle w:val="ListParagraph"/>
        <w:ind w:left="1080"/>
        <w:jc w:val="both"/>
        <w:rPr>
          <w:rFonts w:ascii="Times New Roman" w:hAnsi="Times New Roman"/>
          <w:b/>
          <w:sz w:val="24"/>
          <w:szCs w:val="24"/>
        </w:rPr>
      </w:pPr>
      <w:r w:rsidRPr="00BE5D4B">
        <w:rPr>
          <w:rFonts w:ascii="Times New Roman" w:hAnsi="Times New Roman"/>
          <w:b/>
          <w:sz w:val="24"/>
          <w:szCs w:val="24"/>
        </w:rPr>
        <w:t>Квалификация и умения:</w:t>
      </w:r>
    </w:p>
    <w:p w:rsidR="00BE5D4B" w:rsidRPr="00476461"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Висше образование;</w:t>
      </w:r>
    </w:p>
    <w:p w:rsidR="00E22558" w:rsidRPr="00556D96" w:rsidRDefault="003F12B7" w:rsidP="00BE5D4B">
      <w:pPr>
        <w:pStyle w:val="ListParagraph"/>
        <w:numPr>
          <w:ilvl w:val="0"/>
          <w:numId w:val="25"/>
        </w:numPr>
        <w:ind w:left="0" w:firstLine="283"/>
        <w:jc w:val="both"/>
        <w:rPr>
          <w:rFonts w:ascii="Times New Roman" w:hAnsi="Times New Roman"/>
          <w:sz w:val="24"/>
          <w:szCs w:val="24"/>
        </w:rPr>
      </w:pPr>
      <w:r>
        <w:rPr>
          <w:rFonts w:ascii="Times New Roman" w:hAnsi="Times New Roman"/>
          <w:sz w:val="24"/>
          <w:szCs w:val="24"/>
          <w:lang w:val="bg-BG"/>
        </w:rPr>
        <w:t>Минимум 3 годишен опит в областта на информационни технологии;</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Притежава лицензиран  сертификат за проникващ тестер или еквивалент;</w:t>
      </w:r>
    </w:p>
    <w:p w:rsidR="00BE5D4B" w:rsidRPr="00BE5D4B" w:rsidRDefault="00BE5D4B" w:rsidP="00BE5D4B">
      <w:pPr>
        <w:pStyle w:val="ListParagraph"/>
        <w:numPr>
          <w:ilvl w:val="0"/>
          <w:numId w:val="25"/>
        </w:numPr>
        <w:ind w:left="0" w:firstLine="283"/>
        <w:jc w:val="both"/>
        <w:rPr>
          <w:rFonts w:ascii="Times New Roman" w:hAnsi="Times New Roman"/>
          <w:sz w:val="24"/>
          <w:szCs w:val="24"/>
        </w:rPr>
      </w:pPr>
      <w:r w:rsidRPr="00BE5D4B">
        <w:rPr>
          <w:rFonts w:ascii="Times New Roman" w:hAnsi="Times New Roman"/>
          <w:sz w:val="24"/>
          <w:szCs w:val="24"/>
        </w:rPr>
        <w:t xml:space="preserve">Притежава сертификат Offensive Security Certified Professional </w:t>
      </w:r>
      <w:bookmarkStart w:id="22" w:name="_GoBack"/>
      <w:bookmarkEnd w:id="22"/>
      <w:r w:rsidRPr="00BE5D4B">
        <w:rPr>
          <w:rFonts w:ascii="Times New Roman" w:hAnsi="Times New Roman"/>
          <w:sz w:val="24"/>
          <w:szCs w:val="24"/>
        </w:rPr>
        <w:t>или еквивалентен документ.</w:t>
      </w:r>
    </w:p>
    <w:p w:rsidR="00AF2566" w:rsidRDefault="00AF2566" w:rsidP="004F1D63">
      <w:pPr>
        <w:spacing w:after="120"/>
        <w:jc w:val="both"/>
        <w:rPr>
          <w:lang w:val="bg-BG"/>
        </w:rPr>
      </w:pPr>
      <w:r>
        <w:rPr>
          <w:b/>
          <w:lang w:val="bg-BG"/>
        </w:rPr>
        <w:t>6.4.</w:t>
      </w:r>
      <w:r>
        <w:rPr>
          <w:lang w:val="bg-BG"/>
        </w:rPr>
        <w:t xml:space="preserve"> </w:t>
      </w:r>
      <w:r w:rsidR="005445BC" w:rsidRPr="005445BC">
        <w:rPr>
          <w:lang w:val="bg-BG"/>
        </w:rPr>
        <w:t>За</w:t>
      </w:r>
      <w:r w:rsidR="005445BC">
        <w:rPr>
          <w:b/>
          <w:lang w:val="bg-BG"/>
        </w:rPr>
        <w:t xml:space="preserve"> </w:t>
      </w:r>
      <w:r w:rsidR="005445BC" w:rsidRPr="005445BC">
        <w:rPr>
          <w:lang w:val="bg-BG"/>
        </w:rPr>
        <w:t>доказване съответствие с изискването на т.6.</w:t>
      </w:r>
      <w:r w:rsidR="005445BC">
        <w:rPr>
          <w:lang w:val="bg-BG"/>
        </w:rPr>
        <w:t>3</w:t>
      </w:r>
      <w:r w:rsidR="005445BC" w:rsidRPr="005445BC">
        <w:rPr>
          <w:lang w:val="bg-BG"/>
        </w:rPr>
        <w:t>., участникът представя</w:t>
      </w:r>
      <w:r w:rsidR="005445BC">
        <w:rPr>
          <w:b/>
          <w:lang w:val="bg-BG"/>
        </w:rPr>
        <w:t xml:space="preserve"> </w:t>
      </w:r>
      <w:r w:rsidR="005445BC">
        <w:rPr>
          <w:lang w:val="bg-BG"/>
        </w:rPr>
        <w:t>с</w:t>
      </w:r>
      <w:r w:rsidRPr="00870931">
        <w:t xml:space="preserve">писък-декларация </w:t>
      </w:r>
      <w:r w:rsidRPr="002E78B4">
        <w:t>(</w:t>
      </w:r>
      <w:r w:rsidR="009E20CB" w:rsidRPr="002E78B4">
        <w:rPr>
          <w:lang w:val="bg-BG"/>
        </w:rPr>
        <w:t>О</w:t>
      </w:r>
      <w:r w:rsidRPr="002E78B4">
        <w:t>бразец</w:t>
      </w:r>
      <w:r w:rsidR="002E78B4" w:rsidRPr="002E78B4">
        <w:rPr>
          <w:lang w:val="bg-BG"/>
        </w:rPr>
        <w:t xml:space="preserve"> № </w:t>
      </w:r>
      <w:r w:rsidR="002E78B4" w:rsidRPr="002E78B4">
        <w:rPr>
          <w:lang w:val="en-US"/>
        </w:rPr>
        <w:t>9</w:t>
      </w:r>
      <w:r w:rsidRPr="002E78B4">
        <w:t>)</w:t>
      </w:r>
      <w:r w:rsidRPr="00870931">
        <w:t xml:space="preserve"> на експертите/специалистите</w:t>
      </w:r>
      <w:r>
        <w:t xml:space="preserve"> за осигуряване</w:t>
      </w:r>
      <w:r w:rsidRPr="00870931">
        <w:t xml:space="preserve"> изпълнението на услугата. </w:t>
      </w:r>
      <w:r w:rsidR="009E20CB">
        <w:rPr>
          <w:lang w:val="bg-BG"/>
        </w:rPr>
        <w:tab/>
      </w:r>
      <w:r w:rsidRPr="00870931">
        <w:t>Списъкът следва да съдържа имената и длъжността, която ще изпълнява лицето при изпълнение на обществената поръчка, информация за образованието, професионалната квалификация и професионалния им опит (съгласно чл. 51, ал. 1, т. 7 от ЗОП)</w:t>
      </w:r>
      <w:r>
        <w:t>.</w:t>
      </w:r>
    </w:p>
    <w:p w:rsidR="00AF2566" w:rsidRPr="002E78B4" w:rsidRDefault="005445BC" w:rsidP="00AF2566">
      <w:pPr>
        <w:jc w:val="both"/>
        <w:rPr>
          <w:i/>
          <w:lang w:val="bg-BG"/>
        </w:rPr>
      </w:pPr>
      <w:r>
        <w:rPr>
          <w:b/>
          <w:lang w:val="bg-BG"/>
        </w:rPr>
        <w:t xml:space="preserve">6.5. </w:t>
      </w:r>
      <w:r w:rsidRPr="00870931">
        <w:t>Участни</w:t>
      </w:r>
      <w:r w:rsidR="004F1D63">
        <w:rPr>
          <w:lang w:val="bg-BG"/>
        </w:rPr>
        <w:t>кът</w:t>
      </w:r>
      <w:r w:rsidRPr="00870931">
        <w:t xml:space="preserve"> следва да има внедрена и сертифицирана система за управление на качеството</w:t>
      </w:r>
      <w:r>
        <w:t>,</w:t>
      </w:r>
      <w:r w:rsidRPr="00870931">
        <w:t xml:space="preserve"> съгласно стандарт </w:t>
      </w:r>
      <w:r w:rsidRPr="00380892">
        <w:rPr>
          <w:b/>
        </w:rPr>
        <w:t>ISO9001:2008</w:t>
      </w:r>
      <w:r w:rsidRPr="00870931">
        <w:t xml:space="preserve"> или еквивалент. Възложителят приема еквивалент</w:t>
      </w:r>
      <w:r>
        <w:t>н</w:t>
      </w:r>
      <w:r w:rsidRPr="00870931">
        <w:t>и сертификати, издадени от органи, установени в други държави членки, както и други доказателства за еквивалент</w:t>
      </w:r>
      <w:r>
        <w:t>н</w:t>
      </w:r>
      <w:r w:rsidRPr="00870931">
        <w:t xml:space="preserve">и мерки за осигуряване на качеството. </w:t>
      </w:r>
      <w:r w:rsidRPr="002E78B4">
        <w:rPr>
          <w:i/>
        </w:rPr>
        <w:t>Обхватът на сертификата трябва да включва като минимум изграждане на</w:t>
      </w:r>
      <w:r w:rsidR="00BD75F1">
        <w:rPr>
          <w:i/>
          <w:lang w:val="bg-BG"/>
        </w:rPr>
        <w:t xml:space="preserve"> информационни</w:t>
      </w:r>
      <w:r w:rsidR="009E20CB" w:rsidRPr="002E78B4">
        <w:rPr>
          <w:i/>
        </w:rPr>
        <w:t xml:space="preserve"> </w:t>
      </w:r>
      <w:r w:rsidR="009E20CB" w:rsidRPr="002E78B4">
        <w:rPr>
          <w:i/>
          <w:lang w:val="bg-BG"/>
        </w:rPr>
        <w:t>системи.</w:t>
      </w:r>
      <w:r w:rsidR="009E20CB" w:rsidRPr="002E78B4">
        <w:rPr>
          <w:i/>
        </w:rPr>
        <w:t xml:space="preserve">  </w:t>
      </w:r>
      <w:r w:rsidRPr="002E78B4">
        <w:rPr>
          <w:i/>
        </w:rPr>
        <w:t xml:space="preserve"> </w:t>
      </w:r>
    </w:p>
    <w:p w:rsidR="005445BC" w:rsidRPr="00B57984" w:rsidRDefault="005445BC" w:rsidP="004F1D63">
      <w:pPr>
        <w:spacing w:after="120"/>
        <w:jc w:val="both"/>
        <w:rPr>
          <w:highlight w:val="green"/>
          <w:lang w:val="bg-BG"/>
        </w:rPr>
      </w:pPr>
      <w:r>
        <w:rPr>
          <w:b/>
          <w:lang w:val="bg-BG"/>
        </w:rPr>
        <w:lastRenderedPageBreak/>
        <w:t xml:space="preserve">6.6. </w:t>
      </w:r>
      <w:r w:rsidRPr="005445BC">
        <w:rPr>
          <w:lang w:val="bg-BG"/>
        </w:rPr>
        <w:t>За</w:t>
      </w:r>
      <w:r>
        <w:rPr>
          <w:b/>
          <w:lang w:val="bg-BG"/>
        </w:rPr>
        <w:t xml:space="preserve"> </w:t>
      </w:r>
      <w:r w:rsidRPr="005445BC">
        <w:rPr>
          <w:lang w:val="bg-BG"/>
        </w:rPr>
        <w:t>доказване съответствие с изискването на т.6.</w:t>
      </w:r>
      <w:r>
        <w:rPr>
          <w:lang w:val="bg-BG"/>
        </w:rPr>
        <w:t>5</w:t>
      </w:r>
      <w:r w:rsidRPr="005445BC">
        <w:rPr>
          <w:lang w:val="bg-BG"/>
        </w:rPr>
        <w:t>., участникът представя</w:t>
      </w:r>
      <w:r w:rsidRPr="00870931">
        <w:t xml:space="preserve"> </w:t>
      </w:r>
      <w:r>
        <w:rPr>
          <w:lang w:val="bg-BG"/>
        </w:rPr>
        <w:t>з</w:t>
      </w:r>
      <w:r w:rsidRPr="00870931">
        <w:t xml:space="preserve">аверено копие от валиден сертификат съгласно стандарт </w:t>
      </w:r>
      <w:r w:rsidRPr="002E78B4">
        <w:rPr>
          <w:b/>
        </w:rPr>
        <w:t>ISO</w:t>
      </w:r>
      <w:r w:rsidR="009E20CB" w:rsidRPr="002E78B4">
        <w:rPr>
          <w:b/>
          <w:lang w:val="bg-BG"/>
        </w:rPr>
        <w:t xml:space="preserve"> </w:t>
      </w:r>
      <w:r w:rsidRPr="002E78B4">
        <w:rPr>
          <w:b/>
        </w:rPr>
        <w:t>9001:2008</w:t>
      </w:r>
      <w:r w:rsidRPr="00870931">
        <w:t xml:space="preserve"> или еквивалент. Възложителят приема еквиваленти сертификати, издадени от органи, установени в други държави членки, както и други доказателства за еквиваленти мерки за осигуряване на качеството. </w:t>
      </w:r>
    </w:p>
    <w:p w:rsidR="009E20CB" w:rsidRPr="002E78B4" w:rsidRDefault="005445BC" w:rsidP="009E20CB">
      <w:pPr>
        <w:jc w:val="both"/>
        <w:rPr>
          <w:i/>
          <w:highlight w:val="yellow"/>
          <w:lang w:val="bg-BG"/>
        </w:rPr>
      </w:pPr>
      <w:r>
        <w:rPr>
          <w:b/>
          <w:lang w:val="bg-BG"/>
        </w:rPr>
        <w:t>6.7.</w:t>
      </w:r>
      <w:r w:rsidR="004F1D63" w:rsidRPr="004F1D63">
        <w:t xml:space="preserve"> </w:t>
      </w:r>
      <w:r w:rsidR="004F1D63" w:rsidRPr="00870931">
        <w:t>Участни</w:t>
      </w:r>
      <w:r w:rsidR="004F1D63">
        <w:rPr>
          <w:lang w:val="bg-BG"/>
        </w:rPr>
        <w:t>кът</w:t>
      </w:r>
      <w:r w:rsidR="004F1D63" w:rsidRPr="00870931">
        <w:t xml:space="preserve"> следва да има внедрена и сертифицирана система за управление на процесите за предоставяне на услуги в областта на информационните технологии съгласно стандарт </w:t>
      </w:r>
      <w:r w:rsidR="004F1D63" w:rsidRPr="00380892">
        <w:rPr>
          <w:b/>
        </w:rPr>
        <w:t>ISO20000-1:2011</w:t>
      </w:r>
      <w:r w:rsidR="004F1D63" w:rsidRPr="00870931">
        <w:t xml:space="preserve"> или </w:t>
      </w:r>
      <w:r w:rsidR="004F1D63" w:rsidRPr="005A0A5E">
        <w:t>еквивалент</w:t>
      </w:r>
      <w:r w:rsidR="009E20CB" w:rsidRPr="002E78B4">
        <w:rPr>
          <w:i/>
          <w:lang w:val="bg-BG"/>
        </w:rPr>
        <w:t>.</w:t>
      </w:r>
      <w:r w:rsidR="009E20CB" w:rsidRPr="002E78B4">
        <w:rPr>
          <w:i/>
        </w:rPr>
        <w:t xml:space="preserve">   </w:t>
      </w:r>
    </w:p>
    <w:p w:rsidR="004F1D63" w:rsidRPr="00F412B4" w:rsidRDefault="005445BC" w:rsidP="004F1D63">
      <w:pPr>
        <w:pStyle w:val="2"/>
        <w:shd w:val="clear" w:color="auto" w:fill="auto"/>
        <w:spacing w:before="0" w:after="80" w:line="240" w:lineRule="auto"/>
        <w:ind w:firstLine="0"/>
        <w:jc w:val="both"/>
        <w:rPr>
          <w:rFonts w:ascii="Times New Roman" w:hAnsi="Times New Roman"/>
          <w:sz w:val="24"/>
          <w:szCs w:val="24"/>
          <w:lang w:val="bg-BG"/>
        </w:rPr>
      </w:pPr>
      <w:r w:rsidRPr="004F1D63">
        <w:rPr>
          <w:rFonts w:ascii="Times New Roman" w:hAnsi="Times New Roman"/>
          <w:b/>
          <w:sz w:val="24"/>
          <w:szCs w:val="24"/>
          <w:lang w:val="bg-BG"/>
        </w:rPr>
        <w:t>6.8.</w:t>
      </w:r>
      <w:r w:rsidR="004F1D63" w:rsidRPr="004F1D63">
        <w:t xml:space="preserve"> </w:t>
      </w:r>
      <w:r w:rsidR="004F1D63" w:rsidRPr="004F1D63">
        <w:rPr>
          <w:rFonts w:ascii="Times New Roman" w:hAnsi="Times New Roman"/>
          <w:sz w:val="24"/>
          <w:szCs w:val="24"/>
          <w:lang w:val="bg-BG"/>
        </w:rPr>
        <w:t>За</w:t>
      </w:r>
      <w:r w:rsidR="004F1D63" w:rsidRPr="004F1D63">
        <w:rPr>
          <w:rFonts w:ascii="Times New Roman" w:hAnsi="Times New Roman"/>
          <w:b/>
          <w:sz w:val="24"/>
          <w:szCs w:val="24"/>
          <w:lang w:val="bg-BG"/>
        </w:rPr>
        <w:t xml:space="preserve"> </w:t>
      </w:r>
      <w:r w:rsidR="004F1D63" w:rsidRPr="004F1D63">
        <w:rPr>
          <w:rFonts w:ascii="Times New Roman" w:hAnsi="Times New Roman"/>
          <w:sz w:val="24"/>
          <w:szCs w:val="24"/>
          <w:lang w:val="bg-BG"/>
        </w:rPr>
        <w:t>доказване съответствие с изискването на т.6.</w:t>
      </w:r>
      <w:r w:rsidR="004F1D63">
        <w:rPr>
          <w:rFonts w:ascii="Times New Roman" w:hAnsi="Times New Roman"/>
          <w:sz w:val="24"/>
          <w:szCs w:val="24"/>
          <w:lang w:val="bg-BG"/>
        </w:rPr>
        <w:t>7</w:t>
      </w:r>
      <w:r w:rsidR="004F1D63" w:rsidRPr="004F1D63">
        <w:rPr>
          <w:rFonts w:ascii="Times New Roman" w:hAnsi="Times New Roman"/>
          <w:sz w:val="24"/>
          <w:szCs w:val="24"/>
          <w:lang w:val="bg-BG"/>
        </w:rPr>
        <w:t>., участникът представя</w:t>
      </w:r>
      <w:r w:rsidR="004F1D63" w:rsidRPr="00870931">
        <w:t xml:space="preserve"> </w:t>
      </w:r>
      <w:r w:rsidR="004F1D63">
        <w:rPr>
          <w:rFonts w:ascii="Times New Roman" w:hAnsi="Times New Roman"/>
          <w:sz w:val="24"/>
          <w:szCs w:val="24"/>
          <w:lang w:val="bg-BG"/>
        </w:rPr>
        <w:t>з</w:t>
      </w:r>
      <w:r w:rsidR="004F1D63" w:rsidRPr="00870931">
        <w:rPr>
          <w:rFonts w:ascii="Times New Roman" w:hAnsi="Times New Roman"/>
          <w:sz w:val="24"/>
          <w:szCs w:val="24"/>
        </w:rPr>
        <w:t xml:space="preserve">аверено копие от валиден сертификат съгласно стандарт </w:t>
      </w:r>
      <w:r w:rsidR="004F1D63" w:rsidRPr="002E78B4">
        <w:rPr>
          <w:rFonts w:ascii="Times New Roman" w:hAnsi="Times New Roman"/>
          <w:b/>
          <w:sz w:val="24"/>
          <w:szCs w:val="24"/>
        </w:rPr>
        <w:t>ISO20000-1:2011</w:t>
      </w:r>
      <w:r w:rsidR="004F1D63" w:rsidRPr="00870931">
        <w:rPr>
          <w:rFonts w:ascii="Times New Roman" w:hAnsi="Times New Roman"/>
          <w:sz w:val="24"/>
          <w:szCs w:val="24"/>
        </w:rPr>
        <w:t xml:space="preserve"> или еквивалент.</w:t>
      </w:r>
      <w:r w:rsidR="004F1D63">
        <w:rPr>
          <w:rFonts w:ascii="Times New Roman" w:hAnsi="Times New Roman"/>
          <w:sz w:val="24"/>
          <w:szCs w:val="24"/>
          <w:lang w:val="bg-BG"/>
        </w:rPr>
        <w:t xml:space="preserve"> </w:t>
      </w:r>
    </w:p>
    <w:p w:rsidR="009E20CB" w:rsidRPr="009E20CB" w:rsidRDefault="004F1D63" w:rsidP="009E20CB">
      <w:pPr>
        <w:jc w:val="both"/>
        <w:rPr>
          <w:b/>
          <w:highlight w:val="yellow"/>
          <w:u w:val="single"/>
          <w:lang w:val="bg-BG"/>
        </w:rPr>
      </w:pPr>
      <w:r w:rsidRPr="004F1D63">
        <w:rPr>
          <w:b/>
          <w:lang w:val="bg-BG"/>
        </w:rPr>
        <w:t>6.</w:t>
      </w:r>
      <w:r>
        <w:rPr>
          <w:b/>
          <w:lang w:val="bg-BG"/>
        </w:rPr>
        <w:t>9</w:t>
      </w:r>
      <w:r w:rsidRPr="004F1D63">
        <w:rPr>
          <w:b/>
          <w:lang w:val="bg-BG"/>
        </w:rPr>
        <w:t>.</w:t>
      </w:r>
      <w:r w:rsidRPr="004F1D63">
        <w:t xml:space="preserve"> </w:t>
      </w:r>
      <w:r w:rsidRPr="00870931">
        <w:t>Участни</w:t>
      </w:r>
      <w:r>
        <w:rPr>
          <w:lang w:val="bg-BG"/>
        </w:rPr>
        <w:t>кът</w:t>
      </w:r>
      <w:r w:rsidRPr="00870931">
        <w:t xml:space="preserve"> следва да има внедрена и сертифицирана система за управление на сигурността на информацията съгласно стандарт </w:t>
      </w:r>
      <w:r w:rsidRPr="00380892">
        <w:rPr>
          <w:b/>
        </w:rPr>
        <w:t>ISO27001:2005</w:t>
      </w:r>
      <w:r w:rsidRPr="00870931">
        <w:t xml:space="preserve"> или еквивалент.</w:t>
      </w:r>
      <w:r>
        <w:t xml:space="preserve"> </w:t>
      </w:r>
    </w:p>
    <w:p w:rsidR="004F1D63" w:rsidRDefault="004F1D63" w:rsidP="004F1D63">
      <w:pPr>
        <w:widowControl w:val="0"/>
        <w:spacing w:after="80"/>
        <w:jc w:val="both"/>
        <w:rPr>
          <w:lang w:val="bg-BG"/>
        </w:rPr>
      </w:pPr>
      <w:r w:rsidRPr="004F1D63">
        <w:rPr>
          <w:b/>
          <w:lang w:val="bg-BG"/>
        </w:rPr>
        <w:t>6.</w:t>
      </w:r>
      <w:r>
        <w:rPr>
          <w:b/>
          <w:lang w:val="bg-BG"/>
        </w:rPr>
        <w:t>10</w:t>
      </w:r>
      <w:r w:rsidRPr="004F1D63">
        <w:rPr>
          <w:b/>
          <w:lang w:val="bg-BG"/>
        </w:rPr>
        <w:t>.</w:t>
      </w:r>
      <w:r w:rsidRPr="004F1D63">
        <w:t xml:space="preserve"> </w:t>
      </w:r>
      <w:r w:rsidRPr="005445BC">
        <w:rPr>
          <w:lang w:val="bg-BG"/>
        </w:rPr>
        <w:t>За</w:t>
      </w:r>
      <w:r>
        <w:rPr>
          <w:b/>
          <w:lang w:val="bg-BG"/>
        </w:rPr>
        <w:t xml:space="preserve"> </w:t>
      </w:r>
      <w:r w:rsidRPr="005445BC">
        <w:rPr>
          <w:lang w:val="bg-BG"/>
        </w:rPr>
        <w:t>доказване съответствие с изискването на т.6.</w:t>
      </w:r>
      <w:r>
        <w:rPr>
          <w:lang w:val="bg-BG"/>
        </w:rPr>
        <w:t>9</w:t>
      </w:r>
      <w:r w:rsidRPr="005445BC">
        <w:rPr>
          <w:lang w:val="bg-BG"/>
        </w:rPr>
        <w:t>., участникът представя</w:t>
      </w:r>
      <w:r w:rsidRPr="00870931">
        <w:t xml:space="preserve"> </w:t>
      </w:r>
      <w:r>
        <w:rPr>
          <w:lang w:val="bg-BG"/>
        </w:rPr>
        <w:t>з</w:t>
      </w:r>
      <w:r w:rsidRPr="00870931">
        <w:t xml:space="preserve">аверено копие от валиден сертификат съгласно стандарт </w:t>
      </w:r>
      <w:r w:rsidRPr="002E78B4">
        <w:rPr>
          <w:b/>
        </w:rPr>
        <w:t>ISO27001:2005</w:t>
      </w:r>
      <w:r w:rsidRPr="00870931">
        <w:t xml:space="preserve"> или еквивалент.</w:t>
      </w:r>
    </w:p>
    <w:p w:rsidR="00530856" w:rsidRPr="00530856" w:rsidRDefault="00530856" w:rsidP="004F1D63">
      <w:pPr>
        <w:widowControl w:val="0"/>
        <w:spacing w:after="80"/>
        <w:jc w:val="both"/>
        <w:rPr>
          <w:lang w:val="bg-BG"/>
        </w:rPr>
      </w:pPr>
    </w:p>
    <w:p w:rsidR="00530856" w:rsidRPr="00B027D1" w:rsidRDefault="00530856" w:rsidP="00530856">
      <w:pPr>
        <w:pStyle w:val="001"/>
        <w:spacing w:after="180"/>
        <w:rPr>
          <w:rFonts w:ascii="Times New Roman" w:hAnsi="Times New Roman"/>
          <w:lang w:val="ru-RU"/>
        </w:rPr>
      </w:pPr>
      <w:bookmarkStart w:id="23" w:name="_Toc379536329"/>
      <w:bookmarkStart w:id="24" w:name="_Toc417477860"/>
      <w:r>
        <w:rPr>
          <w:lang w:val="en-US"/>
        </w:rPr>
        <w:t>II</w:t>
      </w:r>
      <w:r>
        <w:rPr>
          <w:rFonts w:ascii="Times New Roman" w:hAnsi="Times New Roman"/>
          <w:lang w:val="en-US"/>
        </w:rPr>
        <w:t>I</w:t>
      </w:r>
      <w:r w:rsidRPr="00D82398">
        <w:rPr>
          <w:lang w:val="ru-RU"/>
        </w:rPr>
        <w:t xml:space="preserve">. </w:t>
      </w:r>
      <w:r w:rsidRPr="00B027D1">
        <w:rPr>
          <w:caps w:val="0"/>
        </w:rPr>
        <w:t>И</w:t>
      </w:r>
      <w:r>
        <w:rPr>
          <w:rFonts w:ascii="Times New Roman" w:hAnsi="Times New Roman"/>
          <w:caps w:val="0"/>
        </w:rPr>
        <w:t xml:space="preserve">ЗИСКВАНИЯ КЪМ </w:t>
      </w:r>
      <w:bookmarkEnd w:id="23"/>
      <w:r>
        <w:rPr>
          <w:rFonts w:ascii="Times New Roman" w:hAnsi="Times New Roman"/>
          <w:caps w:val="0"/>
        </w:rPr>
        <w:t>ИЗПЪЛНЕНИЕТО НА ПОРЪЧКАТА</w:t>
      </w:r>
      <w:bookmarkEnd w:id="24"/>
    </w:p>
    <w:p w:rsidR="00F24D6E" w:rsidRPr="00870931" w:rsidRDefault="00F24D6E" w:rsidP="00F24D6E">
      <w:pPr>
        <w:widowControl w:val="0"/>
        <w:autoSpaceDE w:val="0"/>
        <w:autoSpaceDN w:val="0"/>
        <w:adjustRightInd w:val="0"/>
        <w:spacing w:after="80"/>
        <w:ind w:firstLine="567"/>
        <w:jc w:val="both"/>
        <w:rPr>
          <w:b/>
          <w:bCs/>
          <w:lang w:eastAsia="bg-BG"/>
        </w:rPr>
      </w:pPr>
      <w:r>
        <w:rPr>
          <w:b/>
          <w:bCs/>
          <w:lang w:val="bg-BG" w:eastAsia="bg-BG"/>
        </w:rPr>
        <w:t xml:space="preserve">7.1. </w:t>
      </w:r>
      <w:r w:rsidR="00D6502A">
        <w:rPr>
          <w:b/>
          <w:bCs/>
          <w:lang w:val="bg-BG" w:eastAsia="bg-BG"/>
        </w:rPr>
        <w:t xml:space="preserve">Техническо задание за изпълнение </w:t>
      </w:r>
      <w:r w:rsidRPr="00870931">
        <w:rPr>
          <w:b/>
          <w:bCs/>
          <w:lang w:eastAsia="bg-BG"/>
        </w:rPr>
        <w:t>на услугата</w:t>
      </w:r>
    </w:p>
    <w:p w:rsidR="00F24D6E" w:rsidRPr="009E20CB" w:rsidRDefault="00F24D6E" w:rsidP="00F24D6E">
      <w:pPr>
        <w:widowControl w:val="0"/>
        <w:autoSpaceDE w:val="0"/>
        <w:autoSpaceDN w:val="0"/>
        <w:adjustRightInd w:val="0"/>
        <w:spacing w:after="80"/>
        <w:ind w:firstLine="567"/>
        <w:jc w:val="both"/>
        <w:rPr>
          <w:b/>
          <w:lang w:eastAsia="bg-BG"/>
        </w:rPr>
      </w:pPr>
      <w:r w:rsidRPr="00870931">
        <w:rPr>
          <w:lang w:eastAsia="bg-BG"/>
        </w:rPr>
        <w:t xml:space="preserve">Настоящата обществена поръчка с предмет: </w:t>
      </w:r>
      <w:r w:rsidR="009E20CB" w:rsidRPr="009E20CB">
        <w:rPr>
          <w:b/>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009E20CB" w:rsidRPr="009E20CB">
        <w:rPr>
          <w:b/>
          <w:lang w:val="bg-BG"/>
        </w:rPr>
        <w:t xml:space="preserve"> </w:t>
      </w:r>
      <w:r w:rsidR="009E20CB" w:rsidRPr="009E20CB">
        <w:rPr>
          <w:b/>
        </w:rPr>
        <w:t>„Столичен Автотранспорт“ ЕАД</w:t>
      </w:r>
      <w:r w:rsidR="009E20CB">
        <w:rPr>
          <w:b/>
          <w:lang w:val="bg-BG"/>
        </w:rPr>
        <w:t xml:space="preserve"> </w:t>
      </w:r>
      <w:r w:rsidR="000533EE">
        <w:rPr>
          <w:b/>
          <w:lang w:val="bg-BG"/>
        </w:rPr>
        <w:t xml:space="preserve"> и </w:t>
      </w:r>
      <w:r w:rsidRPr="00C27A02">
        <w:rPr>
          <w:lang w:eastAsia="bg-BG"/>
        </w:rPr>
        <w:t>включва изпълнението на следните дейности:</w:t>
      </w:r>
    </w:p>
    <w:p w:rsidR="000533EE" w:rsidRPr="000533EE" w:rsidRDefault="003C4ACF" w:rsidP="000533EE">
      <w:pPr>
        <w:jc w:val="both"/>
      </w:pPr>
      <w:r>
        <w:rPr>
          <w:lang w:val="bg-BG"/>
        </w:rPr>
        <w:t xml:space="preserve">Разработка, </w:t>
      </w:r>
      <w:r w:rsidR="000533EE" w:rsidRPr="000533EE">
        <w:t>инсталиране</w:t>
      </w:r>
      <w:r>
        <w:rPr>
          <w:lang w:val="bg-BG"/>
        </w:rPr>
        <w:t xml:space="preserve"> на системата</w:t>
      </w:r>
      <w:r w:rsidR="009A6486">
        <w:rPr>
          <w:lang w:val="bg-BG"/>
        </w:rPr>
        <w:t xml:space="preserve"> </w:t>
      </w:r>
      <w:r w:rsidR="000533EE" w:rsidRPr="000533EE">
        <w:t>трансфера на данни от съществуващите и използвани  програмни продукти към момента на  подписване на договора на настоящата обществена поръчка, тестване,</w:t>
      </w:r>
      <w:r>
        <w:rPr>
          <w:lang w:val="bg-BG"/>
        </w:rPr>
        <w:t xml:space="preserve"> обучение,</w:t>
      </w:r>
      <w:r w:rsidR="000533EE" w:rsidRPr="000533EE">
        <w:t xml:space="preserve"> пускане в експлоатация и поддръжка на всички елементи и компоненти.</w:t>
      </w:r>
    </w:p>
    <w:p w:rsidR="000533EE" w:rsidRPr="000533EE" w:rsidRDefault="000533EE" w:rsidP="000533EE">
      <w:pPr>
        <w:jc w:val="both"/>
      </w:pPr>
      <w:r>
        <w:rPr>
          <w:lang w:val="bg-BG"/>
        </w:rPr>
        <w:tab/>
      </w:r>
      <w:r w:rsidRPr="000533EE">
        <w:t>В настоящия момент „Столичен автотранспорт” ЕАД е основен оператор на автобусен транспорт в Столична община. Основна задача на дружеството е осигуряване пътуванията на гражданите в Столицата и околностите, независимо от структурните промени и програми за развитие на комуналния пътнически масов транспорт. "Столичен автотранспорт" ЕАД извършва транспортни услуги от вида на случайни,  специализирани  и атракционни превози.</w:t>
      </w:r>
    </w:p>
    <w:p w:rsidR="000533EE" w:rsidRPr="000533EE" w:rsidRDefault="000533EE" w:rsidP="000533EE">
      <w:pPr>
        <w:jc w:val="both"/>
      </w:pPr>
      <w:r w:rsidRPr="000533EE">
        <w:t xml:space="preserve">„Столичен  автотранспорт“ ЕАД включва в структурата си три поделения </w:t>
      </w:r>
      <w:r w:rsidR="009A6486">
        <w:t xml:space="preserve">– АП „Земляне“, АП „Малашевци“ </w:t>
      </w:r>
      <w:r w:rsidR="009A6486">
        <w:rPr>
          <w:lang w:val="bg-BG"/>
        </w:rPr>
        <w:t>,</w:t>
      </w:r>
      <w:r w:rsidRPr="000533EE">
        <w:t xml:space="preserve"> АП „ Дружба“ и централно управление.</w:t>
      </w:r>
    </w:p>
    <w:p w:rsidR="000533EE" w:rsidRPr="000533EE" w:rsidRDefault="000533EE" w:rsidP="000533EE">
      <w:pPr>
        <w:jc w:val="both"/>
      </w:pPr>
      <w:r>
        <w:rPr>
          <w:lang w:val="bg-BG"/>
        </w:rPr>
        <w:tab/>
      </w:r>
      <w:r w:rsidRPr="000533EE">
        <w:t xml:space="preserve">Поделенията на "Столичен автотранспорт" ЕАД имат относителна организационна и финансова самостоятелност, но едновременно с това са подчинени на Управлението на "Столичен автотранспорт" ЕАД, което определя общите политики по планиране, финансиране и правила за работа в дружеството. </w:t>
      </w:r>
    </w:p>
    <w:p w:rsidR="000533EE" w:rsidRPr="000533EE" w:rsidRDefault="000533EE" w:rsidP="000533EE">
      <w:pPr>
        <w:jc w:val="both"/>
      </w:pPr>
      <w:r w:rsidRPr="000533EE">
        <w:t>Всички поделения разполагата 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охраняеми гаражни площадки с трайно покритие;</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сервизни комплекси за извършване на планови и периодични обслужвания и текущ ремонт;</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автомивки за автобуси;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гумомонтажни отделения;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нафтови и маслени стопанства;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лицензирани пунктове за периодични технически прегледи, ВДП, КПП.</w:t>
      </w:r>
    </w:p>
    <w:p w:rsidR="000533EE" w:rsidRPr="000533EE" w:rsidRDefault="000533EE" w:rsidP="000533EE">
      <w:pPr>
        <w:jc w:val="both"/>
      </w:pPr>
      <w:r>
        <w:rPr>
          <w:lang w:val="bg-BG"/>
        </w:rPr>
        <w:tab/>
      </w:r>
      <w:r w:rsidRPr="000533EE">
        <w:t>Структурата на поделенията е така организирана, че всяко от тях може да работи самостоятелно по изпълнение на транспортните задачи и гарантиране нормално техническо състояние и стопанисване на автобусния парк. Предоставянето на услугите по обществен превоз на пътници се урежда в договор за предоставяне на обществена услуга, сключен между Столична община и "Столичен автотранспорт" ЕАД.</w:t>
      </w:r>
    </w:p>
    <w:p w:rsidR="000533EE" w:rsidRPr="000533EE" w:rsidRDefault="000533EE" w:rsidP="000533EE">
      <w:pPr>
        <w:jc w:val="both"/>
      </w:pPr>
      <w:r>
        <w:rPr>
          <w:lang w:val="bg-BG"/>
        </w:rPr>
        <w:tab/>
      </w:r>
      <w:r w:rsidRPr="000533EE">
        <w:t>Чрез настоящата поръчка „Столичен автотранспорт“ ЕАД има следните цели: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lastRenderedPageBreak/>
        <w:t>Модернизация и нови технологии;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Подобряване на ефективността от основната дейност на дружеството;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Постигане общите цели на организацията;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Осигуряване на по-голяма гъвкавост на организацията;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Намаляване на рутинните задачи и съответно намаляване на разходите и времето на служителите, занимаващи се с тях;</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автоматизация на стандартни задачи.</w:t>
      </w:r>
    </w:p>
    <w:p w:rsidR="000533EE" w:rsidRPr="000533EE" w:rsidRDefault="000533EE" w:rsidP="000533EE">
      <w:pPr>
        <w:jc w:val="both"/>
      </w:pPr>
    </w:p>
    <w:p w:rsidR="000533EE" w:rsidRPr="000533EE" w:rsidRDefault="000533EE" w:rsidP="000533EE">
      <w:pPr>
        <w:jc w:val="both"/>
      </w:pPr>
      <w:r>
        <w:rPr>
          <w:lang w:val="bg-BG"/>
        </w:rPr>
        <w:tab/>
      </w:r>
      <w:r w:rsidRPr="000533EE">
        <w:t>Целите на настоящата обществена поръчка са: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Изграждане на надежден и сигурен програмен продукт за автоматизиран контрол за управление на качеството и техническата изправност на пътно превозните средства, използващ единна база данни;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Инсталиране на изградения програмен продукт и осигуряване безпроблемна работа на Система за автоматизиран контрол за управление на качеството и техническата изправност на пътно превозните средства;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Подобряване на начините, методите и бързодействието за получаване на справки, отчети и анализи.</w:t>
      </w: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bookmarkStart w:id="25" w:name="_Toc343702889"/>
      <w:bookmarkStart w:id="26" w:name="_Toc349119771"/>
      <w:bookmarkStart w:id="27" w:name="_Toc374625218"/>
      <w:bookmarkStart w:id="28" w:name="_Toc374625575"/>
      <w:r w:rsidRPr="000533EE">
        <w:rPr>
          <w:rFonts w:ascii="Times New Roman" w:hAnsi="Times New Roman" w:cs="Times New Roman"/>
          <w:sz w:val="24"/>
          <w:szCs w:val="24"/>
        </w:rPr>
        <w:t>Необходимост от внедряване на системата.</w:t>
      </w:r>
      <w:bookmarkEnd w:id="25"/>
      <w:bookmarkEnd w:id="26"/>
      <w:bookmarkEnd w:id="27"/>
      <w:bookmarkEnd w:id="28"/>
    </w:p>
    <w:p w:rsidR="000533EE" w:rsidRPr="000533EE" w:rsidRDefault="000533EE" w:rsidP="000533EE">
      <w:pPr>
        <w:jc w:val="both"/>
      </w:pPr>
      <w:r>
        <w:rPr>
          <w:lang w:val="bg-BG"/>
        </w:rPr>
        <w:tab/>
      </w:r>
      <w:r w:rsidRPr="000533EE">
        <w:t>Основни приоритети на дружеството в организационен аспект е постигане на висока ефективност и ускоряване на всички процеси, подобряване и ускоряване на вътрешната комуникация между отделите, скъсяване на времето на реакция към промените и въздействието на заобикалящата среда и осигуряване на гъвкави решения според специфичните бизнес потребности.</w:t>
      </w:r>
    </w:p>
    <w:p w:rsidR="000533EE" w:rsidRPr="000533EE" w:rsidRDefault="000533EE" w:rsidP="000533EE">
      <w:pPr>
        <w:jc w:val="both"/>
      </w:pPr>
      <w:r>
        <w:rPr>
          <w:lang w:val="bg-BG"/>
        </w:rPr>
        <w:tab/>
      </w:r>
      <w:r w:rsidRPr="000533EE">
        <w:t>В настоящият момент се наблюдават следните основни проблеми в дружеството: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Основна част от дейностите се извършват ръчно.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Използваните към момента системи не отговарят напълно на процесите на работа на дружеството;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Прехвърлят се документи и данни на ръка и в хартиен вариант;</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Трудна комуникация с поделенията. Налагат се свиквания на Комисии, на които се получава информация от поделенията, вместо да се съсредоточи вниманието на обсъждане на проблеми и взимане на решения;</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Многократно въвеждане на една и съща информация на хартиени документи и в наличните системи.</w:t>
      </w: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r w:rsidRPr="000533EE">
        <w:rPr>
          <w:rFonts w:ascii="Times New Roman" w:hAnsi="Times New Roman" w:cs="Times New Roman"/>
          <w:sz w:val="24"/>
          <w:szCs w:val="24"/>
        </w:rPr>
        <w:t>Обект на поръчката</w:t>
      </w:r>
    </w:p>
    <w:p w:rsidR="000533EE" w:rsidRPr="000533EE" w:rsidRDefault="000533EE" w:rsidP="000533EE">
      <w:pPr>
        <w:jc w:val="both"/>
      </w:pPr>
      <w:r>
        <w:rPr>
          <w:lang w:val="bg-BG"/>
        </w:rPr>
        <w:tab/>
      </w:r>
      <w:r w:rsidRPr="009A6486">
        <w:t xml:space="preserve">Системата за автоматизиран контрол за управление на качеството и техническата изправност на пътно превозните средства, </w:t>
      </w:r>
      <w:r w:rsidR="00F541A3" w:rsidRPr="009A6486">
        <w:t xml:space="preserve">интегриране и контрол върху складовата наличност </w:t>
      </w:r>
      <w:r w:rsidRPr="009A6486">
        <w:t xml:space="preserve">обхваща всички дейности, които трябва да се осъществяват при поддръжка на превозните средства </w:t>
      </w:r>
      <w:r w:rsidR="00E374A9" w:rsidRPr="009A6486">
        <w:rPr>
          <w:lang w:val="bg-BG"/>
        </w:rPr>
        <w:t xml:space="preserve">и </w:t>
      </w:r>
      <w:r w:rsidR="00E374A9" w:rsidRPr="009A6486">
        <w:t>складо</w:t>
      </w:r>
      <w:r w:rsidR="00E374A9" w:rsidRPr="009A6486">
        <w:rPr>
          <w:lang w:val="bg-BG"/>
        </w:rPr>
        <w:t xml:space="preserve">вете </w:t>
      </w:r>
      <w:r w:rsidR="009A6486">
        <w:t xml:space="preserve">на </w:t>
      </w:r>
      <w:r w:rsidR="009A6486">
        <w:rPr>
          <w:lang w:val="bg-BG"/>
        </w:rPr>
        <w:t>„</w:t>
      </w:r>
      <w:r w:rsidR="009A6486">
        <w:t>С</w:t>
      </w:r>
      <w:r w:rsidR="009A6486">
        <w:rPr>
          <w:lang w:val="bg-BG"/>
        </w:rPr>
        <w:t>толичен автотранспорт”</w:t>
      </w:r>
      <w:r w:rsidRPr="000533EE">
        <w:t xml:space="preserve"> ЕАД. Следва да бъде разработен изключително удобен и лесен за работа за потребителя, графичен интерфейс. Разработката да бъде използвана основно от механици – служители на „Столичен автотранспорт“, с цел иницииране на заявка през системата към Сервиз и изписване на необходимите материали или резервни части от склад. </w:t>
      </w:r>
    </w:p>
    <w:p w:rsidR="000533EE" w:rsidRPr="000533EE" w:rsidRDefault="000533EE" w:rsidP="000533EE">
      <w:pPr>
        <w:jc w:val="both"/>
      </w:pPr>
      <w:r>
        <w:rPr>
          <w:lang w:val="bg-BG"/>
        </w:rPr>
        <w:tab/>
      </w:r>
      <w:r w:rsidRPr="000533EE">
        <w:t>Системата трябва да обхваща всички дейности, които трябва да осъществяват, връзките между тях, взаимодействието им със заобикалящата среда и начина на функциониране с оглед реализиране целите на организацията. Изграждането на системата трябва да съдейства за постигането на стратегическите цели и приоритеи на дружеството с оптимален разход на труда.</w:t>
      </w:r>
    </w:p>
    <w:p w:rsidR="000533EE" w:rsidRPr="000533EE" w:rsidRDefault="000533EE" w:rsidP="000533EE">
      <w:pPr>
        <w:jc w:val="both"/>
      </w:pPr>
      <w:r>
        <w:rPr>
          <w:lang w:val="bg-BG"/>
        </w:rPr>
        <w:tab/>
      </w:r>
      <w:r w:rsidRPr="000533EE">
        <w:t>Чрез системите за автоматизиран контрол за управление на качеството и техническата изправност на ППС</w:t>
      </w:r>
      <w:r w:rsidR="00E22558" w:rsidRPr="00E22558">
        <w:t>, интегриране и контрол върху складовата наличност</w:t>
      </w:r>
      <w:r w:rsidRPr="000533EE">
        <w:t xml:space="preserve">, се подобрява ефективността на един от най-важните отдели на компанията, за да може тя да управлява процесите по техническа поддръжка и изправност на превозните средства максимално прецизно, качествено и надеждно. Осигурява се ефективна информация и се подпомага </w:t>
      </w:r>
      <w:r w:rsidRPr="000533EE">
        <w:lastRenderedPageBreak/>
        <w:t>обективната преценка на възможностите за контрол върху качество и техническа изправност на всяко превозно средство.</w:t>
      </w:r>
    </w:p>
    <w:p w:rsidR="000533EE" w:rsidRPr="000533EE" w:rsidRDefault="000533EE" w:rsidP="000533EE">
      <w:pPr>
        <w:jc w:val="both"/>
      </w:pPr>
      <w:r>
        <w:rPr>
          <w:lang w:val="bg-BG"/>
        </w:rPr>
        <w:tab/>
      </w:r>
      <w:r w:rsidRPr="000533EE">
        <w:t>Системата за автоматизиран контрол за управление на качеството и техническата изправност</w:t>
      </w:r>
      <w:r w:rsidR="00E22558">
        <w:rPr>
          <w:lang w:val="en-US"/>
        </w:rPr>
        <w:t xml:space="preserve"> </w:t>
      </w:r>
      <w:r w:rsidR="00E22558">
        <w:rPr>
          <w:lang w:val="bg-BG"/>
        </w:rPr>
        <w:t>на ППС</w:t>
      </w:r>
      <w:r w:rsidR="00E22558" w:rsidRPr="00D56FBB">
        <w:rPr>
          <w:i/>
          <w:caps/>
          <w:sz w:val="28"/>
          <w:szCs w:val="28"/>
        </w:rPr>
        <w:t xml:space="preserve">, </w:t>
      </w:r>
      <w:r w:rsidR="00E22558" w:rsidRPr="00E22558">
        <w:t>интегриране и контрол върху складовата наличност</w:t>
      </w:r>
      <w:r w:rsidRPr="000533EE">
        <w:t xml:space="preserve"> е предназначена за управление, актуализиране и съхранение на заявки и данни за извършеното  техническо обслужване, ремонт, проверка и др. на всяко ППС в „Столичен автотранспорт“ ЕАД. Системата обхваща целият жизнен цикъл свързан с техническата изправност на превозните средства от постъпването или създаването им, до тяхното приключване.</w:t>
      </w:r>
    </w:p>
    <w:p w:rsidR="000533EE" w:rsidRPr="000533EE" w:rsidRDefault="000533EE" w:rsidP="000533EE">
      <w:pPr>
        <w:jc w:val="both"/>
      </w:pPr>
      <w:r>
        <w:rPr>
          <w:lang w:val="bg-BG"/>
        </w:rPr>
        <w:tab/>
      </w:r>
      <w:r w:rsidRPr="000533EE">
        <w:t>Обединяват множество потоци за събиране на информация при изпълнение на техническата изправност и ремонт на ППС и цели обезпечаване и гъвкаво управление на сервизните заявки. Тези системи имат за основна цел да повишат качеството и ефективността на работният процес в организациите чрез въвеждане на принципите на електронно управление, механизми за мониторинг на движението на документите, контрол върху изпълнението на задачите и поставените срокове и др.</w:t>
      </w:r>
    </w:p>
    <w:p w:rsidR="000533EE" w:rsidRPr="000533EE" w:rsidRDefault="000533EE" w:rsidP="000533EE">
      <w:pPr>
        <w:jc w:val="both"/>
      </w:pPr>
      <w:r>
        <w:rPr>
          <w:lang w:val="bg-BG"/>
        </w:rPr>
        <w:tab/>
      </w:r>
      <w:r w:rsidRPr="000533EE">
        <w:t xml:space="preserve">„Столичен автотранспорт“ ЕАД има за цел да внедри Система за автоматизиран контрол за управление на качеството и техническата изправност на пътно превозните средства, </w:t>
      </w:r>
      <w:r w:rsidR="00BE2BA8" w:rsidRPr="00DB1307">
        <w:t>интегриране и контрол върху складовата наличност</w:t>
      </w:r>
      <w:r w:rsidR="00BE2BA8" w:rsidRPr="000533EE">
        <w:t xml:space="preserve"> </w:t>
      </w:r>
      <w:r w:rsidRPr="000533EE">
        <w:t>чрез следните функционални модули  – досие на ППС, планиране на преглед, заявяване на необходими материали за ремонт, изпълнение на преглед, оценка на разходите, достигайки до всички специфични аспекти от фирмената дейност, получавайки като изходяща от системата информация освен основните справки и такива за различни анализи и обобщение на данните.</w:t>
      </w:r>
    </w:p>
    <w:p w:rsidR="000533EE" w:rsidRPr="000533EE" w:rsidRDefault="000533EE" w:rsidP="000533EE">
      <w:pPr>
        <w:jc w:val="both"/>
      </w:pPr>
      <w:r>
        <w:rPr>
          <w:lang w:val="bg-BG"/>
        </w:rPr>
        <w:tab/>
      </w:r>
      <w:r w:rsidRPr="000533EE">
        <w:t>В рамките на настоящата обществена поръчка следва да бъде въведена в експлоатация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w:t>
      </w:r>
      <w:r w:rsidRPr="000533EE">
        <w:rPr>
          <w:b/>
        </w:rPr>
        <w:t xml:space="preserve"> </w:t>
      </w:r>
      <w:r w:rsidRPr="000533EE">
        <w:t>съдържаща следните модули:</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ППС, обща база от данни за необходима информация за техническото състояние на съответно ППС, справки съдържащи данни за състояние на превозното средство, установените неизправности и др.;</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Реклама, предоставяне на данни за свободни коли с цел поставяне на рекламен материал;</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ТКК, технически контрол при въвеждане и актуализиране на информацията за техническите прегледи на ППС;</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Сервиз, извършване на планирани, така и непланирани прегледи и ремонти на пътни превозни средства, собственост на СА ЕАД;</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Данни за двигател, въвеждане и съхраняване на данни с цел подпомагане нуждите на механиците на  дружеството;</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Застраховки, информация за сключените застраховки в „Столичен автотранспорт“ ЕАД;</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Регистър на автобуси, поддържане на данни за всички превозни средства в дружството;</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Пожарогасители, пълна информация за пожарогасители използвани в колите;</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Смяна масло, чрез него се следят автобуси, нуждаещи се от смяна и изпращане към отдел сервиз;</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Миене на автобус, позволяващ осъществяване на час на миене за автобуси, които не са на линия;</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ММР, позволяващ следене на складовата наличност и заявяване на материали</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Складове, съхраняване на материали и части в сервиз и изписването им.</w:t>
      </w:r>
    </w:p>
    <w:p w:rsidR="000533EE" w:rsidRPr="000533EE" w:rsidRDefault="000533EE" w:rsidP="000533EE">
      <w:pPr>
        <w:pStyle w:val="ListParagraph"/>
        <w:numPr>
          <w:ilvl w:val="0"/>
          <w:numId w:val="28"/>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Модул наличност на масло и антифриз, позволяващ следене на количеството масло и антифриз в поделението.</w:t>
      </w:r>
    </w:p>
    <w:p w:rsidR="000533EE" w:rsidRPr="000533EE" w:rsidRDefault="000533EE" w:rsidP="000533EE">
      <w:pPr>
        <w:jc w:val="both"/>
      </w:pPr>
      <w:r>
        <w:rPr>
          <w:lang w:val="bg-BG"/>
        </w:rPr>
        <w:tab/>
      </w:r>
      <w:r w:rsidRPr="000533EE">
        <w:t xml:space="preserve">Системата да бъде конструирана така, че да осигурява непрекъснат поток от информация между различните модули и техните функционални приложения. Необходим е и </w:t>
      </w:r>
      <w:r w:rsidRPr="000533EE">
        <w:lastRenderedPageBreak/>
        <w:t>администраторски панел за категоризиране и определяне правата за достъп за всеки потребител.</w:t>
      </w:r>
    </w:p>
    <w:p w:rsidR="000533EE" w:rsidRPr="000533EE" w:rsidRDefault="000533EE" w:rsidP="000533EE">
      <w:pPr>
        <w:jc w:val="both"/>
      </w:pPr>
      <w:r>
        <w:rPr>
          <w:lang w:val="bg-BG"/>
        </w:rPr>
        <w:tab/>
      </w:r>
      <w:r w:rsidRPr="000533EE">
        <w:t xml:space="preserve">Кандидатите участници в настоящата поръчка могат да използват подизпълнители като гарантират, че всеки един от елементите ще бъде изцяло интегриран в общата система. </w:t>
      </w:r>
      <w:r>
        <w:rPr>
          <w:lang w:val="bg-BG"/>
        </w:rPr>
        <w:tab/>
      </w:r>
      <w:r w:rsidRPr="000533EE">
        <w:t xml:space="preserve">Изпълнителят на обществената поръчка носи отговорността за функционалността, интегрирането, синхронизацията и управлението на всички подсистеми, доставени от подизпълнители. </w:t>
      </w:r>
    </w:p>
    <w:p w:rsidR="000533EE" w:rsidRPr="000533EE" w:rsidRDefault="000533EE" w:rsidP="000533EE">
      <w:pPr>
        <w:jc w:val="both"/>
      </w:pPr>
      <w:r>
        <w:rPr>
          <w:lang w:val="bg-BG"/>
        </w:rPr>
        <w:tab/>
      </w:r>
      <w:r w:rsidRPr="000533EE">
        <w:t>Системата ще се управлява от „Столичен автотранспорт“ ЕАД.</w:t>
      </w:r>
    </w:p>
    <w:p w:rsidR="000533EE" w:rsidRPr="000533EE" w:rsidRDefault="000533EE" w:rsidP="000533EE">
      <w:pPr>
        <w:jc w:val="both"/>
      </w:pPr>
      <w:r>
        <w:rPr>
          <w:lang w:val="bg-BG"/>
        </w:rPr>
        <w:tab/>
      </w:r>
      <w:r w:rsidRPr="000533EE">
        <w:t xml:space="preserve">Системата и всички нейни модули и компоненти трябва да бъдат доставени с подходяща подробна документация на български език, както на хартиен носител, така и в електронен вид за нуждите на тяхното използване, поддържане и администриране. В документацията трябва да бъде включено Ръководство за потребителя. В него трябва да има описание на: </w:t>
      </w:r>
    </w:p>
    <w:p w:rsidR="000533EE" w:rsidRPr="000533EE" w:rsidRDefault="000533EE" w:rsidP="000533EE">
      <w:pPr>
        <w:pStyle w:val="ListParagraph"/>
        <w:numPr>
          <w:ilvl w:val="0"/>
          <w:numId w:val="34"/>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потребителския интерфейс:</w:t>
      </w:r>
    </w:p>
    <w:p w:rsidR="000533EE" w:rsidRPr="000533EE" w:rsidRDefault="000533EE" w:rsidP="000533EE">
      <w:pPr>
        <w:pStyle w:val="ListParagraph"/>
        <w:numPr>
          <w:ilvl w:val="1"/>
          <w:numId w:val="34"/>
        </w:numPr>
        <w:spacing w:after="0" w:line="240" w:lineRule="auto"/>
        <w:ind w:left="0" w:firstLine="0"/>
        <w:contextualSpacing w:val="0"/>
        <w:jc w:val="both"/>
        <w:rPr>
          <w:rFonts w:ascii="Times New Roman" w:eastAsia="Times New Roman" w:hAnsi="Times New Roman"/>
          <w:sz w:val="24"/>
          <w:szCs w:val="24"/>
        </w:rPr>
      </w:pPr>
      <w:r w:rsidRPr="000533EE">
        <w:rPr>
          <w:rFonts w:ascii="Times New Roman" w:eastAsia="Times New Roman" w:hAnsi="Times New Roman"/>
          <w:sz w:val="24"/>
          <w:szCs w:val="24"/>
        </w:rPr>
        <w:t>екрани, форми, менюта;</w:t>
      </w:r>
    </w:p>
    <w:p w:rsidR="000533EE" w:rsidRPr="000533EE" w:rsidRDefault="000533EE" w:rsidP="000533EE">
      <w:pPr>
        <w:pStyle w:val="ListParagraph"/>
        <w:numPr>
          <w:ilvl w:val="1"/>
          <w:numId w:val="34"/>
        </w:numPr>
        <w:spacing w:after="0" w:line="240" w:lineRule="auto"/>
        <w:ind w:left="0" w:firstLine="0"/>
        <w:contextualSpacing w:val="0"/>
        <w:jc w:val="both"/>
        <w:rPr>
          <w:rFonts w:ascii="Times New Roman" w:eastAsia="Times New Roman" w:hAnsi="Times New Roman"/>
          <w:sz w:val="24"/>
          <w:szCs w:val="24"/>
        </w:rPr>
      </w:pPr>
      <w:r w:rsidRPr="000533EE">
        <w:rPr>
          <w:rFonts w:ascii="Times New Roman" w:eastAsia="Times New Roman" w:hAnsi="Times New Roman"/>
          <w:sz w:val="24"/>
          <w:szCs w:val="24"/>
        </w:rPr>
        <w:t>начин за въвеждане на команди;</w:t>
      </w:r>
    </w:p>
    <w:p w:rsidR="000533EE" w:rsidRPr="000533EE" w:rsidRDefault="000533EE" w:rsidP="000533EE">
      <w:pPr>
        <w:pStyle w:val="ListParagraph"/>
        <w:numPr>
          <w:ilvl w:val="1"/>
          <w:numId w:val="34"/>
        </w:numPr>
        <w:spacing w:after="0" w:line="240" w:lineRule="auto"/>
        <w:ind w:left="0" w:firstLine="0"/>
        <w:contextualSpacing w:val="0"/>
        <w:jc w:val="both"/>
        <w:rPr>
          <w:rFonts w:ascii="Times New Roman" w:eastAsia="Times New Roman" w:hAnsi="Times New Roman"/>
          <w:sz w:val="24"/>
          <w:szCs w:val="24"/>
        </w:rPr>
      </w:pPr>
      <w:r w:rsidRPr="000533EE">
        <w:rPr>
          <w:rFonts w:ascii="Times New Roman" w:eastAsia="Times New Roman" w:hAnsi="Times New Roman"/>
          <w:sz w:val="24"/>
          <w:szCs w:val="24"/>
        </w:rPr>
        <w:t>визуализация и/възможности за запис във файл и печат на необходимата информация.</w:t>
      </w:r>
    </w:p>
    <w:p w:rsidR="000533EE" w:rsidRPr="000533EE" w:rsidRDefault="000533EE" w:rsidP="000533EE">
      <w:pPr>
        <w:pStyle w:val="ListParagraph"/>
        <w:numPr>
          <w:ilvl w:val="0"/>
          <w:numId w:val="34"/>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реализираните функционалности.</w:t>
      </w:r>
    </w:p>
    <w:p w:rsidR="000533EE" w:rsidRPr="000533EE" w:rsidRDefault="000533EE" w:rsidP="000533EE">
      <w:pPr>
        <w:jc w:val="both"/>
      </w:pPr>
      <w:r>
        <w:rPr>
          <w:lang w:val="bg-BG"/>
        </w:rPr>
        <w:tab/>
      </w:r>
      <w:r w:rsidRPr="000533EE">
        <w:t>В документацията също трябва да има и Ръководство за администратора, включващо подробно описание на: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Допълнителни функционални възможности /създаване на справки; промяна на параметри и др./;</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методи и начините за възстановяване на работоспособността на системата</w:t>
      </w:r>
    </w:p>
    <w:p w:rsidR="000533EE" w:rsidRPr="000533EE" w:rsidRDefault="000533EE" w:rsidP="000533EE">
      <w:pPr>
        <w:jc w:val="both"/>
      </w:pPr>
      <w:r>
        <w:rPr>
          <w:lang w:val="bg-BG"/>
        </w:rPr>
        <w:tab/>
      </w:r>
      <w:r w:rsidRPr="000533EE">
        <w:t>Неразделна част от обхвата на поръчката е и гаранционното обслужване на системата, като срокове следва да са не по-малки от съответните срокове посочени в текущата документация. В Техническото си предложение всеки участник следва изрично да посочи сроковете на гаранционно обслужване за цялата системата. Минимален гаранционен срок на обслужване на цялата система е 12 (дванадесет) календарни месеци, считано от датата на подписване на протокола за приемане на цялостната система.</w:t>
      </w:r>
    </w:p>
    <w:p w:rsidR="000533EE" w:rsidRPr="000533EE" w:rsidRDefault="000533EE" w:rsidP="000533EE">
      <w:pPr>
        <w:jc w:val="both"/>
      </w:pPr>
    </w:p>
    <w:p w:rsidR="000533EE" w:rsidRPr="000533EE" w:rsidRDefault="000533EE" w:rsidP="000533EE">
      <w:pPr>
        <w:jc w:val="both"/>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r w:rsidRPr="000533EE">
        <w:rPr>
          <w:rFonts w:ascii="Times New Roman" w:hAnsi="Times New Roman" w:cs="Times New Roman"/>
          <w:sz w:val="24"/>
          <w:szCs w:val="24"/>
        </w:rPr>
        <w:t xml:space="preserve">Място на изпълнение на поръчката – на територията на Република България. </w:t>
      </w:r>
    </w:p>
    <w:p w:rsidR="000533EE" w:rsidRPr="000533EE" w:rsidRDefault="000533EE" w:rsidP="000533EE">
      <w:pPr>
        <w:jc w:val="both"/>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bookmarkStart w:id="29" w:name="_Toc374625579"/>
      <w:r w:rsidRPr="000533EE">
        <w:rPr>
          <w:rFonts w:ascii="Times New Roman" w:hAnsi="Times New Roman" w:cs="Times New Roman"/>
          <w:sz w:val="24"/>
          <w:szCs w:val="24"/>
        </w:rPr>
        <w:t>Основни изисквания</w:t>
      </w:r>
      <w:bookmarkEnd w:id="29"/>
    </w:p>
    <w:p w:rsidR="000533EE" w:rsidRPr="000533EE" w:rsidRDefault="000533EE" w:rsidP="000533EE">
      <w:pPr>
        <w:jc w:val="both"/>
      </w:pPr>
      <w:r w:rsidRPr="000533EE">
        <w:t>Осъществяването на предмета на настоящата поръчка има изисквания за: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Подобряване процеса на управление на планиране и обработването на заявки;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Оптимизиране работата на служителите в засегнатите отдели на предприятието;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Полагане на фундамента на безхартиен административен процес;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Ускоряване на документооборота и вследствие на това - ускоряване на процеса по поддръжка на превознте средства;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Ускоряване на документооборота и вследствие на това - ускоряване на вземането на административни решения;</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Получаване на точни и надеждни данни при отчитане на сервизните заявки;</w:t>
      </w:r>
    </w:p>
    <w:p w:rsidR="000533EE" w:rsidRPr="000533EE" w:rsidRDefault="000533EE" w:rsidP="000533EE">
      <w:pPr>
        <w:jc w:val="both"/>
      </w:pPr>
      <w:r w:rsidRPr="000533EE">
        <w:t>От друга страна чрез проекта следва да се постигнат следните резултати: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Създаване на предпоставки за въвеждане на автоматизирано управление в сервизната дейност на „Столичен автотранспорт“ ЕАД;</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Въвеждане и внедряване на единна система за управление на сервизните процеси и ресурси;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Подобряване контрола върху работният процес;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Понижени текущи разходи за човешки и материални ресурси чрез чувствително ограничаване на хартиения документооборот и времето за предаване на информация между звената</w:t>
      </w:r>
    </w:p>
    <w:p w:rsidR="000533EE" w:rsidRPr="000533EE" w:rsidRDefault="00491121" w:rsidP="000533EE">
      <w:pPr>
        <w:jc w:val="both"/>
      </w:pPr>
      <w:r>
        <w:rPr>
          <w:lang w:val="bg-BG"/>
        </w:rPr>
        <w:lastRenderedPageBreak/>
        <w:tab/>
      </w:r>
      <w:r w:rsidR="000533EE" w:rsidRPr="000533EE">
        <w:t>Ръководителите на съответните дейности, чрез системата, следва да могат да реагират по-адекватно и навременно при непредвидени ситуации и събития, както и да упражняват непрекъснат мониторинг върху експлоатационната дейност.</w:t>
      </w:r>
    </w:p>
    <w:p w:rsidR="000533EE" w:rsidRPr="000533EE" w:rsidRDefault="000533EE" w:rsidP="000533EE">
      <w:pPr>
        <w:jc w:val="both"/>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bookmarkStart w:id="30" w:name="_Toc374625580"/>
      <w:r w:rsidRPr="000533EE">
        <w:rPr>
          <w:rFonts w:ascii="Times New Roman" w:hAnsi="Times New Roman" w:cs="Times New Roman"/>
          <w:sz w:val="24"/>
          <w:szCs w:val="24"/>
        </w:rPr>
        <w:t>Изисквания към разработка, актуализацията и поддръжката на системата</w:t>
      </w:r>
      <w:bookmarkEnd w:id="30"/>
    </w:p>
    <w:p w:rsidR="000533EE" w:rsidRPr="000533EE" w:rsidRDefault="00491121" w:rsidP="000533EE">
      <w:pPr>
        <w:jc w:val="both"/>
      </w:pPr>
      <w:r>
        <w:rPr>
          <w:lang w:val="bg-BG"/>
        </w:rPr>
        <w:tab/>
      </w:r>
      <w:r w:rsidR="000533EE" w:rsidRPr="000533EE">
        <w:t>Възложителят изисква да се въведе единна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w:t>
      </w:r>
      <w:r w:rsidR="000533EE" w:rsidRPr="000533EE">
        <w:rPr>
          <w:b/>
        </w:rPr>
        <w:t xml:space="preserve"> </w:t>
      </w:r>
      <w:r w:rsidR="000533EE" w:rsidRPr="000533EE">
        <w:t xml:space="preserve">която да изпълнява следните основни функции: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Управление на заявките за резервни части, масла и други консумативи нужни за техническото обслужване на ППС;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Наблюдение, отразяване и проследяване на сервизните дейности за всяко ППС;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Осъществяване на качествен контрол и безопасност на техническите прегледи;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Проследяване на сервизни заявки;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Проследяване  и контрол на материалите и резервните части.</w:t>
      </w:r>
    </w:p>
    <w:p w:rsidR="000533EE" w:rsidRPr="000533EE" w:rsidRDefault="00491121" w:rsidP="000533EE">
      <w:pPr>
        <w:jc w:val="both"/>
      </w:pPr>
      <w:r>
        <w:rPr>
          <w:lang w:val="bg-BG"/>
        </w:rPr>
        <w:tab/>
      </w:r>
      <w:r w:rsidR="000533EE" w:rsidRPr="000533EE">
        <w:t>Изпълнителят на обществената поръчка трябва да осигури софтуерен програмен продукт, които да позволят въвеждане и управление на гореописаните детайли - по отношение на техническият контрол, изправност и обслужване на превозните средства, както и съпътстващите им дейности  и други. Наред с това изпълнителят трябва да предостави и възможност, позволяваща получаване на необходимите регулярни справки и статистики (обхващащи според нуждите различни периоди</w:t>
      </w:r>
      <w:r w:rsidR="000533EE" w:rsidRPr="000533EE">
        <w:rPr>
          <w:lang w:val="en-US"/>
        </w:rPr>
        <w:t>)</w:t>
      </w:r>
      <w:r w:rsidR="000533EE" w:rsidRPr="000533EE">
        <w:t>. Участниците следва да опишат подробно справки и статистики, които ще предоставят.</w:t>
      </w:r>
    </w:p>
    <w:p w:rsidR="000533EE" w:rsidRPr="000533EE" w:rsidRDefault="00491121" w:rsidP="000533EE">
      <w:pPr>
        <w:jc w:val="both"/>
      </w:pPr>
      <w:r>
        <w:rPr>
          <w:lang w:val="bg-BG"/>
        </w:rPr>
        <w:tab/>
      </w:r>
      <w:r w:rsidR="000533EE" w:rsidRPr="000533EE">
        <w:t xml:space="preserve">Управлението на системата ще се осъществява от налични сървъри, разположени на територията на „Столичен автотранспорт“ ЕАД. </w:t>
      </w:r>
    </w:p>
    <w:p w:rsidR="000533EE" w:rsidRPr="000533EE" w:rsidRDefault="00491121" w:rsidP="000533EE">
      <w:pPr>
        <w:jc w:val="both"/>
      </w:pPr>
      <w:r>
        <w:rPr>
          <w:lang w:val="bg-BG"/>
        </w:rPr>
        <w:tab/>
      </w:r>
      <w:r w:rsidR="000533EE" w:rsidRPr="000533EE">
        <w:t>Софтуерът трябва да не изисква допълнителни разходи (за лицензи, годишни такси) освен тези - заложени в обхвата на проекта (ако има такива). Всички разходи за софтуер трябва да бъдат включени в предложението на участника и да са съобразени със срока на договора.</w:t>
      </w:r>
    </w:p>
    <w:p w:rsidR="000533EE" w:rsidRPr="000533EE" w:rsidRDefault="000533EE" w:rsidP="000533EE">
      <w:pPr>
        <w:jc w:val="both"/>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bookmarkStart w:id="31" w:name="_Toc370477203"/>
      <w:bookmarkStart w:id="32" w:name="_Toc374625581"/>
      <w:r w:rsidRPr="000533EE">
        <w:rPr>
          <w:rFonts w:ascii="Times New Roman" w:hAnsi="Times New Roman" w:cs="Times New Roman"/>
          <w:sz w:val="24"/>
          <w:szCs w:val="24"/>
        </w:rPr>
        <w:t>Функционална спецификация</w:t>
      </w:r>
      <w:bookmarkEnd w:id="31"/>
      <w:bookmarkEnd w:id="32"/>
    </w:p>
    <w:p w:rsidR="000533EE" w:rsidRPr="000533EE" w:rsidRDefault="00491121" w:rsidP="000533EE">
      <w:pPr>
        <w:jc w:val="both"/>
      </w:pPr>
      <w:r>
        <w:rPr>
          <w:lang w:val="bg-BG"/>
        </w:rPr>
        <w:tab/>
      </w:r>
      <w:r w:rsidR="000533EE" w:rsidRPr="000533EE">
        <w:t>Системата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следва да бъде изградена на модулен принцип и да позволява разширяване както по отношение на капацитета, така и по отношение на функционалността чрез интерфейси между компонентите, които използват утвърдени отворени стандарти. Системата следва да може да се надгражда и да подлежи на разширяване (включително и на модулите, създадени по тази обществена поръчка) на базата на модулната си структура. Участниците в обществената поръчка следва ясно да посочат праговете за „разширяване на системата”, отвъд които е необходимо съществено модифициране на философията за изграждане на системата, нейната архитектура, комуникационната мрежа, функционалност и т.н.</w:t>
      </w:r>
    </w:p>
    <w:p w:rsidR="000533EE" w:rsidRPr="000533EE" w:rsidRDefault="00491121" w:rsidP="000533EE">
      <w:pPr>
        <w:jc w:val="both"/>
      </w:pPr>
      <w:r>
        <w:rPr>
          <w:lang w:val="bg-BG"/>
        </w:rPr>
        <w:tab/>
      </w:r>
      <w:r w:rsidR="000533EE" w:rsidRPr="000533EE">
        <w:t>Разработването и внедряването на системата не трябва да изисква закупуване и доставяне на нови софтуерни лицензи. Предложенията на участник за разработване и внедряване на система не следва да нарушават по никакъв начин права на интелектуална собственост, в т.ч. и отнасящи се до авторски права върху компютърни програми и бази от данни, изключителни права за изобретения или полезни модели, включително права върху регистрирани марки, промишлен дизайн и топологии на интегралните схеми.</w:t>
      </w:r>
    </w:p>
    <w:p w:rsidR="000533EE" w:rsidRPr="000533EE" w:rsidRDefault="00491121" w:rsidP="000533EE">
      <w:pPr>
        <w:jc w:val="both"/>
      </w:pPr>
      <w:r>
        <w:rPr>
          <w:lang w:val="bg-BG"/>
        </w:rPr>
        <w:tab/>
      </w:r>
      <w:r w:rsidR="000533EE" w:rsidRPr="000533EE">
        <w:t>Всички резултати или права, включващи авторско право, софтуер и други права на интелектуална или индустриална собственост, придобити при изпълнение на договора ще бъдат изключителна собственост на Възложителя.</w:t>
      </w:r>
    </w:p>
    <w:p w:rsidR="000533EE" w:rsidRPr="000533EE" w:rsidRDefault="00491121" w:rsidP="000533EE">
      <w:pPr>
        <w:jc w:val="both"/>
      </w:pPr>
      <w:r>
        <w:rPr>
          <w:lang w:val="bg-BG"/>
        </w:rPr>
        <w:tab/>
      </w:r>
      <w:r w:rsidR="000533EE" w:rsidRPr="000533EE">
        <w:t>Правото на собственост над целия софтуер на информационната система, разработена по договора, ще бъдат предоставени завинаги на Възложителя. Няма да се приема друго авторско право.</w:t>
      </w:r>
    </w:p>
    <w:p w:rsidR="000533EE" w:rsidRPr="000533EE" w:rsidRDefault="00491121" w:rsidP="000533EE">
      <w:pPr>
        <w:jc w:val="both"/>
      </w:pPr>
      <w:r>
        <w:rPr>
          <w:lang w:val="bg-BG"/>
        </w:rPr>
        <w:lastRenderedPageBreak/>
        <w:tab/>
      </w:r>
      <w:r w:rsidR="000533EE" w:rsidRPr="000533EE">
        <w:t>Системата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да отговаря на следните основни функционални изисквания:</w:t>
      </w: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ППС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 се изгради база данни, която да служи за съхранение на техническа информация за всяко ППС. Разработване на  лесен и удобен за ползване графичен интерфейс за ползване от  служителите и механиците в дружеството;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Да бъде предоставена възможност за попълване на технически сведения, които да се съхраняват в системата.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 се поддържа функционалност за съхраняване, филтриране и търсене на превозни средства, като интуитивно и лесно се намира търсената информация своевременно с цел улесняване на управлението на автопарка</w:t>
      </w:r>
      <w:r w:rsidRPr="000533EE">
        <w:rPr>
          <w:rFonts w:ascii="Times New Roman" w:hAnsi="Times New Roman"/>
          <w:sz w:val="24"/>
          <w:szCs w:val="24"/>
          <w:lang w:val="en-US"/>
        </w:rPr>
        <w:t>.</w:t>
      </w:r>
    </w:p>
    <w:p w:rsidR="000533EE" w:rsidRPr="000533EE" w:rsidRDefault="000533EE" w:rsidP="000533EE">
      <w:pPr>
        <w:pStyle w:val="ListParagraph"/>
        <w:spacing w:after="0" w:line="240" w:lineRule="auto"/>
        <w:ind w:left="0"/>
        <w:jc w:val="both"/>
        <w:rPr>
          <w:rFonts w:ascii="Times New Roman" w:eastAsia="Times New Roman" w:hAnsi="Times New Roman"/>
          <w:sz w:val="24"/>
          <w:szCs w:val="24"/>
        </w:rPr>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Реклама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 предоставя данни</w:t>
      </w:r>
      <w:r w:rsidRPr="000533EE">
        <w:rPr>
          <w:rFonts w:ascii="Times New Roman" w:hAnsi="Times New Roman"/>
          <w:sz w:val="24"/>
          <w:szCs w:val="24"/>
          <w:lang w:val="en-US"/>
        </w:rPr>
        <w:t xml:space="preserve"> </w:t>
      </w:r>
      <w:r w:rsidRPr="000533EE">
        <w:rPr>
          <w:rFonts w:ascii="Times New Roman" w:hAnsi="Times New Roman"/>
          <w:sz w:val="24"/>
          <w:szCs w:val="24"/>
        </w:rPr>
        <w:t xml:space="preserve">и справки за сключен рекламен договор със „Столичен Автотранспорт“. да може да се въвежда основна информация за изпълнението на услугата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Данни за свободни коли с цел поставяне на рекламен материал по договор и дефиниране на времеви диапазон;</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търсене и филтриране на въведените данни за реклама.</w:t>
      </w:r>
    </w:p>
    <w:p w:rsidR="000533EE" w:rsidRPr="000533EE" w:rsidRDefault="000533EE" w:rsidP="000533EE">
      <w:pPr>
        <w:jc w:val="both"/>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ТКК</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 предоставя възможност на информация за извършено техническо обслужване на превозно средство.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Търсене на превозно средство и визуализиране на данни за техническото му състояние. Филтриране на превозни средства по различни критерии, сортиране на данните.</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Редактиране и поддържане на актуални данни за извършените технически прегледи и техническото обслужване на автопарка на дружеството.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 има достъп до цялата информация свързана</w:t>
      </w:r>
      <w:r w:rsidR="00127490">
        <w:rPr>
          <w:rFonts w:ascii="Times New Roman" w:hAnsi="Times New Roman"/>
          <w:sz w:val="24"/>
          <w:szCs w:val="24"/>
          <w:lang w:val="bg-BG"/>
        </w:rPr>
        <w:t xml:space="preserve"> с</w:t>
      </w:r>
      <w:r w:rsidRPr="000533EE">
        <w:rPr>
          <w:rFonts w:ascii="Times New Roman" w:hAnsi="Times New Roman"/>
          <w:sz w:val="24"/>
          <w:szCs w:val="24"/>
        </w:rPr>
        <w:t xml:space="preserve"> ремонт или техническо обслужване;</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Разработване на функционалност за селектиране на автобусите планирани за техническо обслужване.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 се предостави възможност за генериране и разпечатване на различни справки свързани с техническата изправност на ППС и други;</w:t>
      </w:r>
    </w:p>
    <w:p w:rsidR="000533EE" w:rsidRPr="000533EE" w:rsidRDefault="000533EE" w:rsidP="000533EE">
      <w:pPr>
        <w:pStyle w:val="ListParagraph"/>
        <w:spacing w:after="0" w:line="240" w:lineRule="auto"/>
        <w:ind w:left="0"/>
        <w:jc w:val="both"/>
        <w:rPr>
          <w:rFonts w:ascii="Times New Roman" w:eastAsia="Times New Roman" w:hAnsi="Times New Roman"/>
          <w:sz w:val="24"/>
          <w:szCs w:val="24"/>
        </w:rPr>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Сервиз</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Поддържане на данни за извършените ремонти на превозни средства в сервизите на дружеството. Съхраняване на информация за типа на ремонта, отстранения проблем, вложените части и материали, служителя, установил проблема, служителя, извършил ремонт и т.н.;</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Предоставяне на възможност за потребителите на системата да въвеждат информация.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Търсене по различни критерии и визуализиране на всички записани данни. Сортиране на данните.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Редактиране и поддържане на актуални данни, свързани с дейностите извършвани от отдел Сервиз.</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Проследяване на ремонтните дейности по автобусите;</w:t>
      </w:r>
    </w:p>
    <w:p w:rsidR="000533EE" w:rsidRPr="000533EE" w:rsidRDefault="000533EE" w:rsidP="000533EE">
      <w:pPr>
        <w:jc w:val="both"/>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Данни за двигател</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Да се разработи графичен интерфейс за улесняване на работата при бързо търсене, въвеждане и съхраняване на данни за двигател;</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Функционалност за редактиране, чрез което да се поддържа актуално състояние на данните;</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търсене на данни по различни критерии.</w:t>
      </w:r>
    </w:p>
    <w:p w:rsidR="000533EE" w:rsidRPr="000533EE" w:rsidRDefault="000533EE" w:rsidP="000533EE">
      <w:pPr>
        <w:jc w:val="both"/>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lastRenderedPageBreak/>
        <w:t>Модул Застраховки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Въвеждане на пълна информация за всички застраховки сключени в дружеството;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Редактиране на данните и поддържането на актуалността им;</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търсене на данни за сключени застраховки по различни критерии и параметри.</w:t>
      </w:r>
    </w:p>
    <w:p w:rsidR="000533EE" w:rsidRPr="000533EE" w:rsidRDefault="000533EE" w:rsidP="000533EE">
      <w:pPr>
        <w:jc w:val="both"/>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Регистър на автобуси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Системата да позволява попълване на данни за всички автобуси в </w:t>
      </w:r>
      <w:r w:rsidR="008D176D" w:rsidRPr="000533EE">
        <w:rPr>
          <w:rFonts w:ascii="Times New Roman" w:hAnsi="Times New Roman"/>
          <w:sz w:val="24"/>
          <w:szCs w:val="24"/>
        </w:rPr>
        <w:t xml:space="preserve">„Столичен автотранспорт“ </w:t>
      </w:r>
      <w:r w:rsidRPr="000533EE">
        <w:rPr>
          <w:rFonts w:ascii="Times New Roman" w:hAnsi="Times New Roman"/>
          <w:sz w:val="24"/>
          <w:szCs w:val="24"/>
        </w:rPr>
        <w:t>ЕАД.</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преглед на всяка промяна на техническо обслужване на автобус, възможност за селектиране и изпращане за обработка чрез системата.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търсене на данни</w:t>
      </w:r>
    </w:p>
    <w:p w:rsidR="000533EE" w:rsidRPr="000533EE" w:rsidRDefault="000533EE" w:rsidP="000533EE">
      <w:pPr>
        <w:jc w:val="both"/>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Пожарогасители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Да може да се отбелязват в системата местата в ППС, на който са поставени пожарогасители.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преглед на въведените данни.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търсене на данни за пожарогасител.</w:t>
      </w:r>
    </w:p>
    <w:p w:rsidR="000533EE" w:rsidRPr="000533EE" w:rsidRDefault="000533EE" w:rsidP="000533EE">
      <w:pPr>
        <w:jc w:val="both"/>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Смяна на масло</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Системата да има информация за сменено масло за всеки автобус.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преглед на въведените данни.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търсене и сортиране на въведените данни.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Справките да се генерират по електронен път и да позволяват разпечатване на хартия;</w:t>
      </w:r>
    </w:p>
    <w:p w:rsidR="000533EE" w:rsidRPr="000533EE" w:rsidRDefault="000533EE" w:rsidP="000533EE">
      <w:pPr>
        <w:jc w:val="both"/>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Миене на автобус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да се въвежда час на миене за автобуси, които не са на линия.</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Филтриране и търсене на свободните машини.</w:t>
      </w:r>
    </w:p>
    <w:p w:rsidR="000533EE" w:rsidRPr="000533EE" w:rsidRDefault="000533EE" w:rsidP="000533EE">
      <w:pPr>
        <w:pStyle w:val="ListParagraph"/>
        <w:spacing w:after="0" w:line="240" w:lineRule="auto"/>
        <w:ind w:left="0"/>
        <w:jc w:val="both"/>
        <w:rPr>
          <w:rFonts w:ascii="Times New Roman" w:hAnsi="Times New Roman"/>
          <w:sz w:val="24"/>
          <w:szCs w:val="24"/>
        </w:rPr>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ММР</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Функционалност за изготвяне на заявки за доставка на материали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Електронно проследяване на складова наличност чрез удобен графичен интерфейс</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филтриране и търсене на заявки.</w:t>
      </w:r>
    </w:p>
    <w:p w:rsidR="000533EE" w:rsidRPr="000533EE" w:rsidRDefault="000533EE" w:rsidP="000533EE">
      <w:pPr>
        <w:pStyle w:val="ListParagraph"/>
        <w:spacing w:after="0" w:line="240" w:lineRule="auto"/>
        <w:ind w:left="0"/>
        <w:jc w:val="both"/>
        <w:rPr>
          <w:rFonts w:ascii="Times New Roman" w:hAnsi="Times New Roman"/>
          <w:sz w:val="24"/>
          <w:szCs w:val="24"/>
        </w:rPr>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Склад</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Функционалност за поддържане на складове с различни материали и части.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Заприхождаване на материали и части в склад</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Електронно изписване на материали и части от склад</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Възможност за ревизия на склад</w:t>
      </w:r>
    </w:p>
    <w:p w:rsidR="000533EE" w:rsidRPr="000533EE" w:rsidRDefault="000533EE" w:rsidP="000533EE">
      <w:pPr>
        <w:pStyle w:val="ListParagraph"/>
        <w:spacing w:after="0" w:line="240" w:lineRule="auto"/>
        <w:ind w:left="0"/>
        <w:jc w:val="both"/>
        <w:rPr>
          <w:rFonts w:ascii="Times New Roman" w:hAnsi="Times New Roman"/>
          <w:sz w:val="24"/>
          <w:szCs w:val="24"/>
        </w:rPr>
      </w:pPr>
    </w:p>
    <w:p w:rsidR="000533EE" w:rsidRPr="000533EE" w:rsidRDefault="000533EE" w:rsidP="000533EE">
      <w:pPr>
        <w:pStyle w:val="Heading1"/>
        <w:numPr>
          <w:ilvl w:val="1"/>
          <w:numId w:val="26"/>
        </w:numPr>
        <w:spacing w:before="0" w:after="0"/>
        <w:ind w:left="0" w:firstLine="0"/>
        <w:jc w:val="both"/>
        <w:rPr>
          <w:rFonts w:ascii="Times New Roman" w:hAnsi="Times New Roman" w:cs="Times New Roman"/>
          <w:sz w:val="24"/>
          <w:szCs w:val="24"/>
        </w:rPr>
      </w:pPr>
      <w:r w:rsidRPr="000533EE">
        <w:rPr>
          <w:rFonts w:ascii="Times New Roman" w:hAnsi="Times New Roman" w:cs="Times New Roman"/>
          <w:sz w:val="24"/>
          <w:szCs w:val="24"/>
        </w:rPr>
        <w:t>Модул наличност на масло и антифриз</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Отчитане на постъпилото и изписано масло и антифриз</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Проследяване на наличното и използвано количество масло и антифриз</w:t>
      </w:r>
    </w:p>
    <w:p w:rsidR="000533EE" w:rsidRPr="000533EE" w:rsidRDefault="000533EE" w:rsidP="000533EE">
      <w:pPr>
        <w:pStyle w:val="ListParagraph"/>
        <w:spacing w:after="0" w:line="240" w:lineRule="auto"/>
        <w:ind w:left="0"/>
        <w:jc w:val="both"/>
        <w:rPr>
          <w:rFonts w:ascii="Times New Roman" w:hAnsi="Times New Roman"/>
          <w:sz w:val="24"/>
          <w:szCs w:val="24"/>
        </w:rPr>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bookmarkStart w:id="33" w:name="_Toc374625582"/>
      <w:r w:rsidRPr="000533EE">
        <w:rPr>
          <w:rFonts w:ascii="Times New Roman" w:hAnsi="Times New Roman" w:cs="Times New Roman"/>
          <w:sz w:val="24"/>
          <w:szCs w:val="24"/>
        </w:rPr>
        <w:t>Отчетност и администриране</w:t>
      </w:r>
      <w:bookmarkEnd w:id="33"/>
    </w:p>
    <w:p w:rsidR="000533EE" w:rsidRPr="000533EE" w:rsidRDefault="00491121" w:rsidP="000533EE">
      <w:pPr>
        <w:jc w:val="both"/>
      </w:pPr>
      <w:r>
        <w:rPr>
          <w:lang w:val="bg-BG"/>
        </w:rPr>
        <w:tab/>
      </w:r>
      <w:r w:rsidR="000533EE" w:rsidRPr="000533EE">
        <w:t>Необходим е също администраторски модул/панел за категоризиране и определяне правата за достъп до системата и отделните модули за всеки потребител с възможности за промяна от администратор на Възложителя.</w:t>
      </w:r>
    </w:p>
    <w:p w:rsidR="000533EE" w:rsidRPr="000533EE" w:rsidRDefault="00491121" w:rsidP="000533EE">
      <w:pPr>
        <w:jc w:val="both"/>
      </w:pPr>
      <w:r>
        <w:rPr>
          <w:lang w:val="bg-BG"/>
        </w:rPr>
        <w:tab/>
      </w:r>
      <w:r w:rsidR="000533EE" w:rsidRPr="000533EE">
        <w:t xml:space="preserve">Участниците следва да предложат нива на достъп до ресурси и функции на системата. </w:t>
      </w:r>
      <w:r>
        <w:rPr>
          <w:lang w:val="bg-BG"/>
        </w:rPr>
        <w:tab/>
      </w:r>
      <w:r w:rsidR="000533EE" w:rsidRPr="000533EE">
        <w:t xml:space="preserve">Всеки потребител на системата да поддържа точно дефиниран и оторизиран достъп до </w:t>
      </w:r>
      <w:r w:rsidR="000533EE" w:rsidRPr="000533EE">
        <w:lastRenderedPageBreak/>
        <w:t xml:space="preserve">данните и документите, които имат отношение към дейностите, които изпълнява за длъжността, която заема. </w:t>
      </w:r>
    </w:p>
    <w:p w:rsidR="000533EE" w:rsidRPr="000533EE" w:rsidRDefault="00491121" w:rsidP="000533EE">
      <w:pPr>
        <w:jc w:val="both"/>
      </w:pPr>
      <w:r>
        <w:rPr>
          <w:lang w:val="bg-BG"/>
        </w:rPr>
        <w:tab/>
      </w:r>
      <w:r w:rsidR="000533EE" w:rsidRPr="000533EE">
        <w:t>Избрания участник за изпълнител на поръчката следва да осигури и разработи статистически модули, чрез които да може да се извлича информация като минималните критерии са: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според ползващите я, в зависимост от роля, отдел или друг признак;</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според времето на ползването й - периодична, ежедневна и т.н.</w:t>
      </w:r>
    </w:p>
    <w:p w:rsidR="000533EE" w:rsidRPr="000533EE" w:rsidRDefault="00491121" w:rsidP="000533EE">
      <w:pPr>
        <w:jc w:val="both"/>
      </w:pPr>
      <w:r>
        <w:rPr>
          <w:lang w:val="bg-BG"/>
        </w:rPr>
        <w:tab/>
      </w:r>
      <w:r w:rsidR="000533EE" w:rsidRPr="000533EE">
        <w:t xml:space="preserve">Въз основа на въведените и обработените данни във всички модули, при зададени различни критерии за търсене, филтриране, сортиране и групиране на данни следва да може да се генерират различни справки и отчети за проследяване, анализ и обобщение на процесите, дейностите и т.н. </w:t>
      </w:r>
    </w:p>
    <w:p w:rsidR="000533EE" w:rsidRPr="000533EE" w:rsidRDefault="00491121" w:rsidP="000533EE">
      <w:pPr>
        <w:jc w:val="both"/>
      </w:pPr>
      <w:r>
        <w:rPr>
          <w:lang w:val="bg-BG"/>
        </w:rPr>
        <w:tab/>
      </w:r>
      <w:r w:rsidR="000533EE" w:rsidRPr="000533EE">
        <w:t>Всички списъци, справки и отчети да има възможност/опция да се извеждат по избор на екран, печат и във файл с формат PDF, XLS, DOC  или друг еквивалентен.</w:t>
      </w:r>
    </w:p>
    <w:p w:rsidR="000533EE" w:rsidRPr="000533EE" w:rsidRDefault="000533EE" w:rsidP="000533EE">
      <w:pPr>
        <w:jc w:val="both"/>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caps/>
          <w:sz w:val="24"/>
          <w:szCs w:val="24"/>
        </w:rPr>
      </w:pPr>
      <w:bookmarkStart w:id="34" w:name="_Toc374625583"/>
      <w:r w:rsidRPr="000533EE">
        <w:rPr>
          <w:rFonts w:ascii="Times New Roman" w:hAnsi="Times New Roman" w:cs="Times New Roman"/>
          <w:sz w:val="24"/>
          <w:szCs w:val="24"/>
        </w:rPr>
        <w:t>Потребителски интерфейс и достъп до системата</w:t>
      </w:r>
      <w:bookmarkEnd w:id="34"/>
    </w:p>
    <w:p w:rsidR="000533EE" w:rsidRPr="000533EE" w:rsidRDefault="000533EE" w:rsidP="000533EE">
      <w:pPr>
        <w:jc w:val="both"/>
      </w:pPr>
      <w:r w:rsidRPr="000533EE">
        <w:t>Системата трябва да предоставя потребителски интерфейс за работа.</w:t>
      </w:r>
    </w:p>
    <w:p w:rsidR="000533EE" w:rsidRPr="000533EE" w:rsidRDefault="000533EE" w:rsidP="000533EE">
      <w:pPr>
        <w:jc w:val="both"/>
      </w:pPr>
      <w:r w:rsidRPr="000533EE">
        <w:t>Инсталираното от изпълнителя потребителско софтуерно приложение, служещо за автоматизиран контрол за управление на качеството и техническата изправност на пътно превозните средства,</w:t>
      </w:r>
      <w:r w:rsidR="007A026D">
        <w:rPr>
          <w:lang w:val="bg-BG"/>
        </w:rPr>
        <w:t xml:space="preserve"> </w:t>
      </w:r>
      <w:r w:rsidR="007A026D" w:rsidRPr="00580F25">
        <w:t>интегриране и контрол върху складовата наличност</w:t>
      </w:r>
      <w:r w:rsidRPr="000533EE">
        <w:t xml:space="preserve"> следва да осигури и гарантира доброто функциониране на процесите в засегнатите отдели на „Столичен автотранспорт“ ЕАД.</w:t>
      </w:r>
    </w:p>
    <w:p w:rsidR="000533EE" w:rsidRPr="000533EE" w:rsidRDefault="000533EE" w:rsidP="000533EE">
      <w:pPr>
        <w:jc w:val="both"/>
      </w:pPr>
      <w:r w:rsidRPr="000533EE">
        <w:t xml:space="preserve">Потребителският интерфейс на софтуерното приложение следва да предоставя възможност за: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 xml:space="preserve">следене работата на системата в реално време; </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изготвяне на справки;</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осигуряване на отчетност в реално време.</w:t>
      </w:r>
    </w:p>
    <w:p w:rsidR="000533EE" w:rsidRPr="000533EE" w:rsidRDefault="000533EE" w:rsidP="000533EE">
      <w:pPr>
        <w:jc w:val="both"/>
      </w:pPr>
    </w:p>
    <w:p w:rsidR="000533EE" w:rsidRPr="000533EE" w:rsidRDefault="00491121" w:rsidP="000533EE">
      <w:pPr>
        <w:jc w:val="both"/>
      </w:pPr>
      <w:r>
        <w:rPr>
          <w:lang w:val="bg-BG"/>
        </w:rPr>
        <w:tab/>
      </w:r>
      <w:r w:rsidR="000533EE" w:rsidRPr="000533EE">
        <w:t xml:space="preserve">Системата трябва да предоставя възможност за работа с оперативна информация.  </w:t>
      </w:r>
      <w:r>
        <w:rPr>
          <w:lang w:val="bg-BG"/>
        </w:rPr>
        <w:tab/>
      </w:r>
      <w:r w:rsidR="000533EE" w:rsidRPr="000533EE">
        <w:t>Системата следва да предлага ергономичен потребителски интерфейс, чрез който да може да се работи безпроблемно с основен език – български. Потребителският интерфейс трябва да бъде лесен и удобен за използване, компактен, интуитивен, последователен и логичен, като не трябва да дава възможност за визуализация на информация, ако тази информация е извън компетенцията и правата на потребителя.</w:t>
      </w:r>
    </w:p>
    <w:p w:rsidR="000533EE" w:rsidRPr="000533EE" w:rsidRDefault="00491121" w:rsidP="000533EE">
      <w:pPr>
        <w:jc w:val="both"/>
      </w:pPr>
      <w:r>
        <w:rPr>
          <w:lang w:val="bg-BG"/>
        </w:rPr>
        <w:tab/>
      </w:r>
      <w:r w:rsidR="000533EE" w:rsidRPr="000533EE">
        <w:t>Прозорци, показващи набор от данни, таблици, графики за предоставяне на служителите да управляват необходимите за изпълнение на длъжността им процеси. Дизайнът и форматът на данните, таблиците и графиките не се задават в детайли в настоящата техническа спецификация. Информацията на екранните форми трябва да е подредена, групирана, лесна и интуитивна за ползване. Информацията от падащите менюта и номенклатури трябва да е ясно четима и разграничима.</w:t>
      </w:r>
    </w:p>
    <w:p w:rsidR="000533EE" w:rsidRPr="000533EE" w:rsidRDefault="00491121" w:rsidP="000533EE">
      <w:pPr>
        <w:jc w:val="both"/>
      </w:pPr>
      <w:r>
        <w:rPr>
          <w:lang w:val="bg-BG"/>
        </w:rPr>
        <w:tab/>
      </w:r>
      <w:r w:rsidR="000533EE" w:rsidRPr="000533EE">
        <w:t>Достъпът до системата трябва да бъде защитен и регламентиран от права за достъп. Методите и начините за контрол на достъпа следва да бъдат доставени или разработени като част от поръчката, като това бъде описано в предложената оферта.</w:t>
      </w:r>
    </w:p>
    <w:p w:rsidR="000533EE" w:rsidRPr="000533EE" w:rsidRDefault="00491121" w:rsidP="000533EE">
      <w:pPr>
        <w:jc w:val="both"/>
      </w:pPr>
      <w:r>
        <w:rPr>
          <w:lang w:val="bg-BG"/>
        </w:rPr>
        <w:tab/>
      </w:r>
      <w:r w:rsidR="000533EE" w:rsidRPr="000533EE">
        <w:t>Предложеното решение за достъп до системата трябва да осигури сигурна идентификация на потребителя, както и защита на предлаганата функционалност и информация – предложеното решение следва да бъде представено в детайли от всеки един от участниците в поръчката. Всеки потребител следва да има своя роля на достъп, чрез която да използва функционалността на системата. Ролите за достъп следва да бъдат дефинирани, съобразно функционалността на системата. Правата за достъп, съставляващи дефинираните роли, следва да бъдат дефинирани по такъв начин, че за потребителя да бъде възможно максималното използване на предложените и определени от системата функционалности.</w:t>
      </w:r>
    </w:p>
    <w:p w:rsidR="000533EE" w:rsidRPr="000533EE" w:rsidRDefault="000533EE" w:rsidP="000533EE">
      <w:pPr>
        <w:jc w:val="both"/>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bookmarkStart w:id="35" w:name="_Toc364073732"/>
      <w:bookmarkStart w:id="36" w:name="_Toc374625585"/>
      <w:bookmarkStart w:id="37" w:name="OLE_LINK52"/>
      <w:bookmarkStart w:id="38" w:name="OLE_LINK53"/>
      <w:bookmarkStart w:id="39" w:name="OLE_LINK54"/>
      <w:r w:rsidRPr="000533EE">
        <w:rPr>
          <w:rFonts w:ascii="Times New Roman" w:hAnsi="Times New Roman" w:cs="Times New Roman"/>
          <w:sz w:val="24"/>
          <w:szCs w:val="24"/>
        </w:rPr>
        <w:lastRenderedPageBreak/>
        <w:t>Изисквания за обучение</w:t>
      </w:r>
      <w:bookmarkEnd w:id="35"/>
      <w:bookmarkEnd w:id="36"/>
      <w:r w:rsidRPr="000533EE">
        <w:rPr>
          <w:rFonts w:ascii="Times New Roman" w:hAnsi="Times New Roman" w:cs="Times New Roman"/>
          <w:sz w:val="24"/>
          <w:szCs w:val="24"/>
        </w:rPr>
        <w:t xml:space="preserve"> </w:t>
      </w:r>
    </w:p>
    <w:bookmarkEnd w:id="37"/>
    <w:bookmarkEnd w:id="38"/>
    <w:bookmarkEnd w:id="39"/>
    <w:p w:rsidR="000533EE" w:rsidRPr="000533EE" w:rsidRDefault="00491121" w:rsidP="000533EE">
      <w:pPr>
        <w:jc w:val="both"/>
      </w:pPr>
      <w:r>
        <w:rPr>
          <w:lang w:val="bg-BG"/>
        </w:rPr>
        <w:tab/>
      </w:r>
      <w:r w:rsidR="000533EE" w:rsidRPr="000533EE">
        <w:t>Обучението трябва да включва всички аспекти на надградената система, включително обучение за „първо ниво” на поддръжка. Обучението трябва да включва служители, работещи със системата (потребители) и генериращи отчети, както и администратори,съдействащи на потребителите и поддържащи системата и т.н.</w:t>
      </w:r>
    </w:p>
    <w:p w:rsidR="000533EE" w:rsidRPr="000533EE" w:rsidRDefault="00491121" w:rsidP="000533EE">
      <w:pPr>
        <w:jc w:val="both"/>
      </w:pPr>
      <w:r>
        <w:rPr>
          <w:lang w:val="bg-BG"/>
        </w:rPr>
        <w:tab/>
      </w:r>
      <w:r w:rsidR="000533EE" w:rsidRPr="000533EE">
        <w:t>Изпълнителят на поръчката трябва да съгласуват с Възложителя след сключване на договора подробна програма за обучение на служители на „Столичен автотранспорт“ ЕАД, в която ясно да се уточнят продължителността на обучение в брой часове и брой дни и броя на служителите, които могат да участват във всяка една учебна сесия.</w:t>
      </w:r>
    </w:p>
    <w:p w:rsidR="000533EE" w:rsidRPr="000533EE" w:rsidRDefault="00491121" w:rsidP="000533EE">
      <w:pPr>
        <w:jc w:val="both"/>
      </w:pPr>
      <w:r>
        <w:rPr>
          <w:lang w:val="bg-BG"/>
        </w:rPr>
        <w:tab/>
      </w:r>
      <w:r w:rsidR="000533EE" w:rsidRPr="000533EE">
        <w:t>Всички учебни матеряли, както и самото обучение, трябва да са на български език.</w:t>
      </w:r>
    </w:p>
    <w:p w:rsidR="000533EE" w:rsidRPr="000533EE" w:rsidRDefault="000533EE" w:rsidP="000533EE">
      <w:pPr>
        <w:jc w:val="both"/>
      </w:pPr>
    </w:p>
    <w:p w:rsidR="000533EE" w:rsidRPr="000533EE" w:rsidRDefault="000533EE" w:rsidP="000533EE">
      <w:pPr>
        <w:pStyle w:val="Heading1"/>
        <w:numPr>
          <w:ilvl w:val="0"/>
          <w:numId w:val="26"/>
        </w:numPr>
        <w:spacing w:before="0" w:after="0"/>
        <w:ind w:left="0" w:firstLine="0"/>
        <w:jc w:val="both"/>
        <w:rPr>
          <w:rFonts w:ascii="Times New Roman" w:hAnsi="Times New Roman" w:cs="Times New Roman"/>
          <w:b w:val="0"/>
          <w:sz w:val="24"/>
          <w:szCs w:val="24"/>
        </w:rPr>
      </w:pPr>
      <w:bookmarkStart w:id="40" w:name="_Toc374625586"/>
      <w:r w:rsidRPr="000533EE">
        <w:rPr>
          <w:rFonts w:ascii="Times New Roman" w:hAnsi="Times New Roman" w:cs="Times New Roman"/>
          <w:sz w:val="24"/>
          <w:szCs w:val="24"/>
        </w:rPr>
        <w:t>Изисквания за реализация на поддръжка и резервираност на инфраструктурата, обхваната от предмета на поръчката</w:t>
      </w:r>
      <w:bookmarkEnd w:id="40"/>
    </w:p>
    <w:p w:rsidR="000533EE" w:rsidRPr="000533EE" w:rsidRDefault="00491121" w:rsidP="000533EE">
      <w:pPr>
        <w:jc w:val="both"/>
      </w:pPr>
      <w:r>
        <w:rPr>
          <w:lang w:val="bg-BG"/>
        </w:rPr>
        <w:tab/>
      </w:r>
      <w:r w:rsidR="000533EE" w:rsidRPr="000533EE">
        <w:t>Участниците следва да разпишат предложение за извършване на дейностите по поддръжка, засягащи инфраструктурата, обхваната от предмета на поръчката, които трябва да обхванат като минимум:</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Споразумение за нивото на услугата – участникът следва да приложи характеристики и параметри на нивото на предлаганата услуга за поддръжка;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Часове на поддръжка – участникът следва да посочи график на часовете и време за реакция, така е да се осигури непрекъсната работа на системата;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Канали за заявка за поддръжка;</w:t>
      </w:r>
    </w:p>
    <w:p w:rsidR="000533EE" w:rsidRPr="000533EE" w:rsidRDefault="000533EE" w:rsidP="000533EE">
      <w:pPr>
        <w:pStyle w:val="ListParagraph"/>
        <w:numPr>
          <w:ilvl w:val="0"/>
          <w:numId w:val="27"/>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Вид на поддръжката - следва да се опише възможността за адекватна реакция и нивата на ескалиране на даден проблем.</w:t>
      </w:r>
    </w:p>
    <w:p w:rsidR="000533EE" w:rsidRPr="000533EE" w:rsidRDefault="000533EE" w:rsidP="000533EE">
      <w:pPr>
        <w:jc w:val="both"/>
      </w:pPr>
      <w:r w:rsidRPr="000533EE">
        <w:t>В рамките на гаранционната поддръжка Възложителят изисква да бъдат включени също:</w:t>
      </w:r>
    </w:p>
    <w:p w:rsidR="000533EE" w:rsidRPr="000533EE" w:rsidRDefault="000533EE" w:rsidP="000533EE">
      <w:pPr>
        <w:pStyle w:val="ListParagraph"/>
        <w:numPr>
          <w:ilvl w:val="0"/>
          <w:numId w:val="30"/>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При проявяване на скрити дефекти и неточности, констатирани след подписване на протокола за приемане на даден модул или цялостната система, Изпълнителят да извършва корективни действия за отстраняване на проблемите, с оглед осигуряване на ефективност;</w:t>
      </w:r>
    </w:p>
    <w:p w:rsidR="000533EE" w:rsidRPr="000533EE" w:rsidRDefault="000533EE" w:rsidP="000533EE">
      <w:pPr>
        <w:pStyle w:val="ListParagraph"/>
        <w:numPr>
          <w:ilvl w:val="0"/>
          <w:numId w:val="30"/>
        </w:numPr>
        <w:spacing w:after="0" w:line="240" w:lineRule="auto"/>
        <w:ind w:left="0" w:firstLine="0"/>
        <w:contextualSpacing w:val="0"/>
        <w:jc w:val="both"/>
        <w:rPr>
          <w:rFonts w:ascii="Times New Roman" w:hAnsi="Times New Roman"/>
          <w:sz w:val="24"/>
          <w:szCs w:val="24"/>
        </w:rPr>
      </w:pPr>
      <w:r w:rsidRPr="000533EE">
        <w:rPr>
          <w:rFonts w:ascii="Times New Roman" w:hAnsi="Times New Roman"/>
          <w:sz w:val="24"/>
          <w:szCs w:val="24"/>
        </w:rPr>
        <w:t>Съдействие на специалисти на Възложителя и консултации при диагностициране и отстраняване на проблеми, свързани с работоспособността на внедрената система, базата данни и функционалността на отделните модули, както и на тяхната свързаност.</w:t>
      </w:r>
    </w:p>
    <w:p w:rsidR="00F24D6E" w:rsidRPr="000533EE" w:rsidRDefault="00F24D6E" w:rsidP="000533EE">
      <w:pPr>
        <w:widowControl w:val="0"/>
        <w:autoSpaceDE w:val="0"/>
        <w:autoSpaceDN w:val="0"/>
        <w:adjustRightInd w:val="0"/>
        <w:jc w:val="both"/>
        <w:rPr>
          <w:lang w:eastAsia="bg-BG"/>
        </w:rPr>
      </w:pPr>
    </w:p>
    <w:p w:rsidR="00366EB5" w:rsidRDefault="00491121" w:rsidP="00366EB5">
      <w:pPr>
        <w:pStyle w:val="001"/>
        <w:rPr>
          <w:rFonts w:ascii="Times New Roman" w:hAnsi="Times New Roman"/>
        </w:rPr>
      </w:pPr>
      <w:bookmarkStart w:id="41" w:name="_Toc417477861"/>
      <w:r>
        <w:rPr>
          <w:rFonts w:ascii="Times New Roman" w:hAnsi="Times New Roman"/>
          <w:lang w:val="bg-BG"/>
        </w:rPr>
        <w:tab/>
      </w:r>
      <w:r w:rsidR="00366EB5">
        <w:rPr>
          <w:rFonts w:ascii="Times New Roman" w:hAnsi="Times New Roman"/>
          <w:lang w:val="en-US"/>
        </w:rPr>
        <w:t>I</w:t>
      </w:r>
      <w:r w:rsidR="00366EB5">
        <w:rPr>
          <w:caps w:val="0"/>
          <w:lang w:val="en-US"/>
        </w:rPr>
        <w:t>V</w:t>
      </w:r>
      <w:r w:rsidR="00366EB5" w:rsidRPr="00D82398">
        <w:rPr>
          <w:rFonts w:ascii="Times New Roman" w:hAnsi="Times New Roman"/>
          <w:lang w:val="ru-RU"/>
        </w:rPr>
        <w:t xml:space="preserve">. </w:t>
      </w:r>
      <w:r w:rsidR="00366EB5">
        <w:rPr>
          <w:rFonts w:ascii="Times New Roman" w:hAnsi="Times New Roman"/>
          <w:caps w:val="0"/>
        </w:rPr>
        <w:t>ДОКУМЕНТАЦИЯ ЗА УЧАСТИЕ</w:t>
      </w:r>
      <w:bookmarkEnd w:id="41"/>
    </w:p>
    <w:p w:rsidR="00366EB5" w:rsidRPr="00977C6D" w:rsidRDefault="00366EB5" w:rsidP="00366EB5">
      <w:pPr>
        <w:pStyle w:val="001"/>
        <w:spacing w:after="120"/>
        <w:rPr>
          <w:rFonts w:ascii="Times New Roman" w:hAnsi="Times New Roman"/>
          <w:bCs/>
          <w:caps w:val="0"/>
          <w:szCs w:val="26"/>
        </w:rPr>
      </w:pPr>
      <w:bookmarkStart w:id="42" w:name="_Toc355016336"/>
      <w:bookmarkStart w:id="43" w:name="_Toc399926537"/>
      <w:bookmarkStart w:id="44" w:name="_Toc402866450"/>
      <w:bookmarkStart w:id="45" w:name="_Toc417477862"/>
      <w:r w:rsidRPr="00977C6D">
        <w:rPr>
          <w:rFonts w:ascii="Times New Roman" w:hAnsi="Times New Roman"/>
          <w:bCs/>
          <w:caps w:val="0"/>
          <w:szCs w:val="26"/>
        </w:rPr>
        <w:t>8. Място и условия за получаване на тръжната документация:</w:t>
      </w:r>
      <w:bookmarkEnd w:id="42"/>
      <w:bookmarkEnd w:id="43"/>
      <w:bookmarkEnd w:id="44"/>
      <w:bookmarkEnd w:id="45"/>
    </w:p>
    <w:p w:rsidR="00366EB5" w:rsidRDefault="00491121" w:rsidP="00366EB5">
      <w:pPr>
        <w:jc w:val="both"/>
      </w:pPr>
      <w:r>
        <w:rPr>
          <w:lang w:val="bg-BG"/>
        </w:rPr>
        <w:tab/>
      </w:r>
      <w:r w:rsidR="00366EB5">
        <w:t>8.1.</w:t>
      </w:r>
      <w:r w:rsidR="00366EB5" w:rsidRPr="004369B3">
        <w:t>Възложителят не поставя изискване за закупуване на документацията за участие</w:t>
      </w:r>
      <w:r w:rsidR="00366EB5">
        <w:t xml:space="preserve">. </w:t>
      </w:r>
      <w:r w:rsidR="00366EB5" w:rsidRPr="009920F9">
        <w:t xml:space="preserve">Кандидатите получават пълен достъп до нея на адрес: </w:t>
      </w:r>
      <w:hyperlink r:id="rId8" w:history="1">
        <w:r w:rsidRPr="00864E4A">
          <w:rPr>
            <w:rStyle w:val="Hyperlink"/>
            <w:lang w:val="en-US"/>
          </w:rPr>
          <w:t>www</w:t>
        </w:r>
        <w:r w:rsidRPr="00864E4A">
          <w:rPr>
            <w:rStyle w:val="Hyperlink"/>
            <w:lang w:val="ru-RU"/>
          </w:rPr>
          <w:t>.</w:t>
        </w:r>
        <w:r w:rsidRPr="00864E4A">
          <w:rPr>
            <w:rStyle w:val="Hyperlink"/>
            <w:lang w:val="en-US"/>
          </w:rPr>
          <w:t>sofiabus</w:t>
        </w:r>
        <w:r w:rsidRPr="00864E4A">
          <w:rPr>
            <w:rStyle w:val="Hyperlink"/>
            <w:lang w:val="ru-RU"/>
          </w:rPr>
          <w:t>.</w:t>
        </w:r>
        <w:r w:rsidRPr="00864E4A">
          <w:rPr>
            <w:rStyle w:val="Hyperlink"/>
            <w:lang w:val="en-US"/>
          </w:rPr>
          <w:t>bg</w:t>
        </w:r>
      </w:hyperlink>
      <w:r w:rsidR="00366EB5" w:rsidRPr="009920F9">
        <w:rPr>
          <w:lang w:val="ru-RU"/>
        </w:rPr>
        <w:t xml:space="preserve">, </w:t>
      </w:r>
      <w:r w:rsidR="00366EB5" w:rsidRPr="009920F9">
        <w:t>раздел „Профил на купувача”.</w:t>
      </w:r>
    </w:p>
    <w:p w:rsidR="002D4941" w:rsidRPr="00491121" w:rsidRDefault="00491121" w:rsidP="00366EB5">
      <w:pPr>
        <w:jc w:val="both"/>
        <w:rPr>
          <w:lang w:val="bg-BG"/>
        </w:rPr>
      </w:pPr>
      <w:r>
        <w:rPr>
          <w:lang w:val="bg-BG"/>
        </w:rPr>
        <w:tab/>
      </w:r>
      <w:r w:rsidR="00366EB5">
        <w:t>8.2.</w:t>
      </w:r>
      <w:r w:rsidR="00366EB5" w:rsidRPr="009165E5">
        <w:t>В случай, че лице поиска да закупи документацията</w:t>
      </w:r>
      <w:r w:rsidR="00366EB5">
        <w:t>,</w:t>
      </w:r>
      <w:r w:rsidR="00366EB5" w:rsidRPr="009165E5">
        <w:t xml:space="preserve"> може да направи това всеки работен ден на а</w:t>
      </w:r>
      <w:r>
        <w:t xml:space="preserve">дрес </w:t>
      </w:r>
      <w:r>
        <w:rPr>
          <w:lang w:val="bg-BG"/>
        </w:rPr>
        <w:t>„</w:t>
      </w:r>
      <w:r>
        <w:t>Столич</w:t>
      </w:r>
      <w:r>
        <w:rPr>
          <w:lang w:val="bg-BG"/>
        </w:rPr>
        <w:t>ен автотранспорт” ЕАД</w:t>
      </w:r>
      <w:r>
        <w:t>, ул. "</w:t>
      </w:r>
      <w:r>
        <w:rPr>
          <w:lang w:val="bg-BG"/>
        </w:rPr>
        <w:t>Житница</w:t>
      </w:r>
      <w:r w:rsidR="00366EB5" w:rsidRPr="009165E5">
        <w:t>" №</w:t>
      </w:r>
      <w:r>
        <w:rPr>
          <w:lang w:val="bg-BG"/>
        </w:rPr>
        <w:t xml:space="preserve"> 21</w:t>
      </w:r>
      <w:r>
        <w:t xml:space="preserve">, </w:t>
      </w:r>
      <w:r>
        <w:rPr>
          <w:lang w:val="bg-BG"/>
        </w:rPr>
        <w:t xml:space="preserve">деловодство, </w:t>
      </w:r>
      <w:r w:rsidRPr="002E78B4">
        <w:rPr>
          <w:lang w:val="bg-BG"/>
        </w:rPr>
        <w:t>срещу 6 лева.</w:t>
      </w:r>
      <w:r>
        <w:rPr>
          <w:lang w:val="bg-BG"/>
        </w:rPr>
        <w:t xml:space="preserve"> </w:t>
      </w:r>
      <w:r w:rsidR="00366EB5" w:rsidRPr="009165E5">
        <w:t>В случай, че лице поиска документацията за участие да му бъде изпратена за негова сметка, то лицето, поискало документацията</w:t>
      </w:r>
      <w:r w:rsidR="00366EB5">
        <w:t>,</w:t>
      </w:r>
      <w:r w:rsidR="00366EB5" w:rsidRPr="009165E5">
        <w:t xml:space="preserve"> изпраща писмено искане, като посочва данни за издаване на фактура, административни сведения и заплаща цената по банков път. Закупуване на документация за участие по банков път се извършва по сметка в лева както следва</w:t>
      </w:r>
      <w:r>
        <w:rPr>
          <w:lang w:val="bg-BG"/>
        </w:rPr>
        <w:t xml:space="preserve"> -</w:t>
      </w:r>
      <w:r w:rsidR="00366EB5" w:rsidRPr="009165E5">
        <w:t xml:space="preserve"> </w:t>
      </w:r>
      <w:r w:rsidRPr="00491121">
        <w:rPr>
          <w:lang w:eastAsia="bg-BG"/>
        </w:rPr>
        <w:t>IBAN BG62SOMB91301010281401, BIC SOMBBGSF, Общинска банка гр. София, клон „Денкоглу”</w:t>
      </w:r>
      <w:r>
        <w:rPr>
          <w:lang w:val="bg-BG" w:eastAsia="bg-BG"/>
        </w:rPr>
        <w:t>.</w:t>
      </w:r>
    </w:p>
    <w:p w:rsidR="002D4941" w:rsidRPr="00977C6D" w:rsidRDefault="002D4941" w:rsidP="002D4941">
      <w:pPr>
        <w:pStyle w:val="001"/>
        <w:rPr>
          <w:caps w:val="0"/>
        </w:rPr>
      </w:pPr>
      <w:bookmarkStart w:id="46" w:name="_Toc399926538"/>
      <w:bookmarkStart w:id="47" w:name="_Toc402866451"/>
      <w:bookmarkStart w:id="48" w:name="_Toc417477863"/>
      <w:r w:rsidRPr="00E65092">
        <w:rPr>
          <w:caps w:val="0"/>
          <w:lang w:val="en-US"/>
        </w:rPr>
        <w:t>V</w:t>
      </w:r>
      <w:r w:rsidRPr="00E65092">
        <w:rPr>
          <w:rFonts w:ascii="Times New Roman" w:hAnsi="Times New Roman"/>
          <w:lang w:val="ru-RU"/>
        </w:rPr>
        <w:t>.</w:t>
      </w:r>
      <w:r w:rsidRPr="00D82398">
        <w:rPr>
          <w:rFonts w:ascii="Times New Roman" w:hAnsi="Times New Roman"/>
          <w:lang w:val="ru-RU"/>
        </w:rPr>
        <w:t xml:space="preserve"> </w:t>
      </w:r>
      <w:r w:rsidRPr="00977C6D">
        <w:rPr>
          <w:caps w:val="0"/>
          <w:lang w:val="ru-RU"/>
        </w:rPr>
        <w:t xml:space="preserve">РАЗЯСНЕНИЯ, ПРОМЕНИ </w:t>
      </w:r>
      <w:r>
        <w:rPr>
          <w:caps w:val="0"/>
          <w:lang w:val="ru-RU"/>
        </w:rPr>
        <w:t>В ОБЯВЛЕНИЕТО И/ИЛИ ДОКУМЕНТАЦИЯТА</w:t>
      </w:r>
      <w:bookmarkEnd w:id="46"/>
      <w:bookmarkEnd w:id="47"/>
      <w:bookmarkEnd w:id="48"/>
    </w:p>
    <w:p w:rsidR="002D4941" w:rsidRPr="0072565A" w:rsidRDefault="002D4941" w:rsidP="002D4941">
      <w:pPr>
        <w:pStyle w:val="001"/>
        <w:rPr>
          <w:rFonts w:ascii="Times New Roman" w:hAnsi="Times New Roman"/>
          <w:caps w:val="0"/>
        </w:rPr>
      </w:pPr>
      <w:bookmarkStart w:id="49" w:name="_Toc326236363"/>
      <w:bookmarkStart w:id="50" w:name="_Toc369679734"/>
      <w:bookmarkStart w:id="51" w:name="_Toc379536331"/>
      <w:bookmarkStart w:id="52" w:name="_Toc399926539"/>
      <w:bookmarkStart w:id="53" w:name="_Toc402866452"/>
      <w:bookmarkStart w:id="54" w:name="_Toc417477864"/>
      <w:r>
        <w:rPr>
          <w:rFonts w:ascii="Times New Roman" w:hAnsi="Times New Roman"/>
        </w:rPr>
        <w:t>9.</w:t>
      </w:r>
      <w:r>
        <w:rPr>
          <w:rFonts w:ascii="Times New Roman" w:hAnsi="Times New Roman"/>
          <w:caps w:val="0"/>
        </w:rPr>
        <w:t>Искане на разяснения и срокове за даване на разяснения по обявлението и документацията за участие.</w:t>
      </w:r>
      <w:bookmarkEnd w:id="49"/>
      <w:bookmarkEnd w:id="50"/>
      <w:bookmarkEnd w:id="51"/>
      <w:bookmarkEnd w:id="52"/>
      <w:bookmarkEnd w:id="53"/>
      <w:bookmarkEnd w:id="54"/>
    </w:p>
    <w:p w:rsidR="002D4941" w:rsidRPr="00251887" w:rsidRDefault="002D4941" w:rsidP="002D4941">
      <w:pPr>
        <w:pStyle w:val="000"/>
        <w:rPr>
          <w:sz w:val="24"/>
        </w:rPr>
      </w:pPr>
      <w:r>
        <w:rPr>
          <w:b/>
          <w:sz w:val="24"/>
        </w:rPr>
        <w:t>9.</w:t>
      </w:r>
      <w:r w:rsidRPr="00251887">
        <w:rPr>
          <w:b/>
          <w:sz w:val="24"/>
        </w:rPr>
        <w:t>1.</w:t>
      </w:r>
      <w:r>
        <w:rPr>
          <w:sz w:val="24"/>
        </w:rPr>
        <w:t>Всяко лице</w:t>
      </w:r>
      <w:r w:rsidRPr="00251887">
        <w:rPr>
          <w:sz w:val="24"/>
        </w:rPr>
        <w:t xml:space="preserve"> може да поиска писмено от Възложителя разяснения по документацията за участие</w:t>
      </w:r>
      <w:r>
        <w:rPr>
          <w:sz w:val="24"/>
        </w:rPr>
        <w:t xml:space="preserve"> до 10/десет/ дни преди изтичането на срока за получаване на офертите.</w:t>
      </w:r>
    </w:p>
    <w:p w:rsidR="002D4941" w:rsidRDefault="002D4941" w:rsidP="002D4941">
      <w:pPr>
        <w:pStyle w:val="000"/>
        <w:rPr>
          <w:b/>
          <w:bCs/>
          <w:spacing w:val="-7"/>
        </w:rPr>
      </w:pPr>
      <w:r>
        <w:rPr>
          <w:b/>
          <w:sz w:val="24"/>
        </w:rPr>
        <w:lastRenderedPageBreak/>
        <w:t>9</w:t>
      </w:r>
      <w:r w:rsidRPr="00251887">
        <w:rPr>
          <w:b/>
          <w:sz w:val="24"/>
        </w:rPr>
        <w:t>.2.</w:t>
      </w:r>
      <w:r w:rsidRPr="00E7334F">
        <w:rPr>
          <w:bCs/>
          <w:spacing w:val="-7"/>
          <w:sz w:val="24"/>
        </w:rPr>
        <w:t xml:space="preserve">Възложителят </w:t>
      </w:r>
      <w:r>
        <w:rPr>
          <w:bCs/>
          <w:spacing w:val="-7"/>
          <w:sz w:val="24"/>
        </w:rPr>
        <w:t>публикува в „Профила на купувача”</w:t>
      </w:r>
      <w:r w:rsidRPr="00E7334F">
        <w:rPr>
          <w:bCs/>
          <w:spacing w:val="-7"/>
          <w:sz w:val="24"/>
        </w:rPr>
        <w:t xml:space="preserve"> разяснението в 4-дневен срок от постъпването на искането.</w:t>
      </w:r>
      <w:r w:rsidRPr="00C07AE3">
        <w:rPr>
          <w:b/>
          <w:bCs/>
          <w:spacing w:val="-7"/>
        </w:rPr>
        <w:t xml:space="preserve"> </w:t>
      </w:r>
    </w:p>
    <w:p w:rsidR="002D4941" w:rsidRPr="00251887" w:rsidRDefault="002D4941" w:rsidP="002D4941">
      <w:pPr>
        <w:pStyle w:val="000"/>
        <w:rPr>
          <w:sz w:val="24"/>
        </w:rPr>
      </w:pPr>
      <w:r>
        <w:rPr>
          <w:b/>
          <w:sz w:val="24"/>
        </w:rPr>
        <w:t>9.</w:t>
      </w:r>
      <w:r w:rsidRPr="00251887">
        <w:rPr>
          <w:b/>
          <w:sz w:val="24"/>
        </w:rPr>
        <w:t>3.</w:t>
      </w:r>
      <w:r>
        <w:rPr>
          <w:sz w:val="24"/>
        </w:rPr>
        <w:t>В случай</w:t>
      </w:r>
      <w:r w:rsidR="0039782D">
        <w:rPr>
          <w:sz w:val="24"/>
          <w:lang w:val="bg-BG"/>
        </w:rPr>
        <w:t>,</w:t>
      </w:r>
      <w:r>
        <w:rPr>
          <w:sz w:val="24"/>
        </w:rPr>
        <w:t xml:space="preserve"> че лицата отправили запитване са посочили електронен адрес, разясненията се изпращат и на него, в деня на публикуването им в „Профила на купувача”.  </w:t>
      </w:r>
    </w:p>
    <w:p w:rsidR="002D4941" w:rsidRPr="00813C52" w:rsidRDefault="002D4941" w:rsidP="002D4941">
      <w:pPr>
        <w:pStyle w:val="000"/>
        <w:rPr>
          <w:sz w:val="24"/>
        </w:rPr>
      </w:pPr>
      <w:r w:rsidRPr="00F27F3F">
        <w:rPr>
          <w:b/>
          <w:sz w:val="24"/>
        </w:rPr>
        <w:t>9.4.</w:t>
      </w:r>
      <w:r w:rsidRPr="00F27F3F">
        <w:rPr>
          <w:sz w:val="24"/>
        </w:rPr>
        <w:t>В случай</w:t>
      </w:r>
      <w:r w:rsidR="0039782D" w:rsidRPr="00F27F3F">
        <w:rPr>
          <w:sz w:val="24"/>
        </w:rPr>
        <w:t>,</w:t>
      </w:r>
      <w:r w:rsidRPr="00F27F3F">
        <w:rPr>
          <w:sz w:val="24"/>
        </w:rPr>
        <w:t xml:space="preserve"> че от публикуване на разяснението от възложителя до крайния срок за получаване на оферти или заявления за участие остават по-малко от шест дни, възложителят е длъжен да удължи срока за получаване на оферти за участие</w:t>
      </w:r>
      <w:r w:rsidRPr="00813C52">
        <w:rPr>
          <w:sz w:val="24"/>
        </w:rPr>
        <w:t>.</w:t>
      </w:r>
    </w:p>
    <w:p w:rsidR="002D4941" w:rsidRPr="0072565A" w:rsidRDefault="002D4941" w:rsidP="002D4941">
      <w:pPr>
        <w:pStyle w:val="001"/>
        <w:rPr>
          <w:rFonts w:ascii="Times New Roman" w:hAnsi="Times New Roman"/>
          <w:caps w:val="0"/>
        </w:rPr>
      </w:pPr>
      <w:bookmarkStart w:id="55" w:name="_Toc369679735"/>
      <w:bookmarkStart w:id="56" w:name="_Toc379536332"/>
      <w:bookmarkStart w:id="57" w:name="_Toc399926540"/>
      <w:bookmarkStart w:id="58" w:name="_Toc402866453"/>
      <w:bookmarkStart w:id="59" w:name="_Toc417477865"/>
      <w:r>
        <w:rPr>
          <w:rFonts w:ascii="Times New Roman" w:hAnsi="Times New Roman"/>
        </w:rPr>
        <w:t>10.</w:t>
      </w:r>
      <w:r>
        <w:rPr>
          <w:rFonts w:ascii="Times New Roman" w:hAnsi="Times New Roman"/>
          <w:caps w:val="0"/>
        </w:rPr>
        <w:t>Извършване на промени в обявлението и/или документацията</w:t>
      </w:r>
      <w:bookmarkEnd w:id="55"/>
      <w:bookmarkEnd w:id="56"/>
      <w:bookmarkEnd w:id="57"/>
      <w:bookmarkEnd w:id="58"/>
      <w:bookmarkEnd w:id="59"/>
    </w:p>
    <w:p w:rsidR="002D4941" w:rsidRPr="00022652" w:rsidRDefault="002D4941" w:rsidP="002D4941">
      <w:pPr>
        <w:pStyle w:val="Title"/>
        <w:spacing w:before="120"/>
        <w:ind w:right="-6"/>
        <w:jc w:val="both"/>
        <w:rPr>
          <w:b w:val="0"/>
          <w:bCs w:val="0"/>
          <w:lang w:val="bg-BG"/>
        </w:rPr>
      </w:pPr>
      <w:r w:rsidRPr="00022652">
        <w:rPr>
          <w:lang w:val="bg-BG"/>
        </w:rPr>
        <w:t>10</w:t>
      </w:r>
      <w:r w:rsidRPr="00022652">
        <w:t>.1.</w:t>
      </w:r>
      <w:r w:rsidRPr="00022652">
        <w:rPr>
          <w:b w:val="0"/>
          <w:bCs w:val="0"/>
          <w:lang w:val="bg-BG"/>
        </w:rPr>
        <w:t xml:space="preserve">Възложителят може, по собствена инициатива или по </w:t>
      </w:r>
      <w:r>
        <w:rPr>
          <w:b w:val="0"/>
          <w:bCs w:val="0"/>
          <w:lang w:val="bg-BG"/>
        </w:rPr>
        <w:t>сигнал за нередност</w:t>
      </w:r>
      <w:r w:rsidRPr="00022652">
        <w:rPr>
          <w:b w:val="0"/>
          <w:bCs w:val="0"/>
          <w:lang w:val="bg-BG"/>
        </w:rPr>
        <w:t xml:space="preserve"> еднократно да направи промени в обявлението и/или документацията на обществената поръчка, свързани с осигуряване законосъобразност на процедурата, отстраняване на пропуски или явна фактическа грешка. Промяната се прави при спазване условията на чл.27а от ЗОП.</w:t>
      </w:r>
    </w:p>
    <w:p w:rsidR="002D4941" w:rsidRPr="00022652" w:rsidRDefault="002D4941" w:rsidP="002D4941">
      <w:pPr>
        <w:pStyle w:val="Title"/>
        <w:spacing w:before="120"/>
        <w:ind w:right="-6"/>
        <w:jc w:val="both"/>
        <w:rPr>
          <w:b w:val="0"/>
          <w:bCs w:val="0"/>
          <w:lang w:val="bg-BG"/>
        </w:rPr>
      </w:pPr>
      <w:r w:rsidRPr="00022652">
        <w:rPr>
          <w:bCs w:val="0"/>
          <w:lang w:val="bg-BG"/>
        </w:rPr>
        <w:t>10.2.</w:t>
      </w:r>
      <w:r w:rsidRPr="00022652">
        <w:rPr>
          <w:b w:val="0"/>
          <w:bCs w:val="0"/>
          <w:lang w:val="bg-BG"/>
        </w:rPr>
        <w:t>Възложителят ще удължи обявените срокове в процедурата при наличие на условията в чл.27а, ал.8 от ЗОП.</w:t>
      </w:r>
    </w:p>
    <w:p w:rsidR="002D4941" w:rsidRPr="00022652" w:rsidRDefault="002D4941" w:rsidP="002D4941">
      <w:pPr>
        <w:pStyle w:val="Title"/>
        <w:spacing w:before="120"/>
        <w:ind w:right="-6"/>
        <w:jc w:val="both"/>
        <w:rPr>
          <w:b w:val="0"/>
          <w:bCs w:val="0"/>
          <w:lang w:val="bg-BG"/>
        </w:rPr>
      </w:pPr>
      <w:r w:rsidRPr="00022652">
        <w:rPr>
          <w:bCs w:val="0"/>
          <w:lang w:val="bg-BG"/>
        </w:rPr>
        <w:t>10.3.</w:t>
      </w:r>
      <w:r w:rsidRPr="00022652">
        <w:rPr>
          <w:b w:val="0"/>
          <w:bCs w:val="0"/>
          <w:lang w:val="bg-BG"/>
        </w:rPr>
        <w:t>Възложителят може да удължи обявените срокове в процедурата при наличие на условията в чл.27а, ал.9 от ЗОП.</w:t>
      </w:r>
    </w:p>
    <w:p w:rsidR="002D4941" w:rsidRDefault="002D4941" w:rsidP="002D4941">
      <w:pPr>
        <w:pStyle w:val="Title"/>
        <w:spacing w:before="120"/>
        <w:ind w:right="-6"/>
        <w:jc w:val="both"/>
        <w:rPr>
          <w:b w:val="0"/>
          <w:bCs w:val="0"/>
          <w:lang w:val="bg-BG"/>
        </w:rPr>
      </w:pPr>
      <w:r w:rsidRPr="00022652">
        <w:rPr>
          <w:bCs w:val="0"/>
          <w:lang w:val="bg-BG"/>
        </w:rPr>
        <w:t>10.4.</w:t>
      </w:r>
      <w:r w:rsidRPr="00022652">
        <w:rPr>
          <w:b w:val="0"/>
          <w:bCs w:val="0"/>
          <w:lang w:val="bg-BG"/>
        </w:rPr>
        <w:t>С публикуването на решение за промяна в Регистъра на обществените поръчки се смята, че всички заинтересовани лица са уведомени, съгласно чл.27а, ал.10 от ЗОП.</w:t>
      </w:r>
    </w:p>
    <w:p w:rsidR="001571DB" w:rsidRPr="001571DB" w:rsidRDefault="001571DB" w:rsidP="001571DB">
      <w:pPr>
        <w:pStyle w:val="Subtitle"/>
        <w:rPr>
          <w:lang w:val="bg-BG" w:eastAsia="ar-SA"/>
        </w:rPr>
      </w:pPr>
    </w:p>
    <w:p w:rsidR="002D4941" w:rsidRPr="00153692" w:rsidRDefault="002D4941" w:rsidP="002D4941">
      <w:pPr>
        <w:pStyle w:val="001"/>
        <w:rPr>
          <w:rFonts w:ascii="Times New Roman" w:hAnsi="Times New Roman"/>
        </w:rPr>
      </w:pPr>
      <w:bookmarkStart w:id="60" w:name="_Toc325110952"/>
      <w:bookmarkStart w:id="61" w:name="_Toc369679736"/>
      <w:bookmarkStart w:id="62" w:name="_Toc379536333"/>
      <w:bookmarkStart w:id="63" w:name="_Toc399926541"/>
      <w:bookmarkStart w:id="64" w:name="_Toc402866454"/>
      <w:bookmarkStart w:id="65" w:name="_Toc417477866"/>
      <w:r>
        <w:rPr>
          <w:rFonts w:ascii="Times New Roman" w:hAnsi="Times New Roman"/>
          <w:lang w:val="en-US"/>
        </w:rPr>
        <w:t>VI</w:t>
      </w:r>
      <w:r w:rsidRPr="00D82398">
        <w:rPr>
          <w:rFonts w:ascii="Times New Roman" w:hAnsi="Times New Roman"/>
          <w:lang w:val="ru-RU"/>
        </w:rPr>
        <w:t xml:space="preserve">. </w:t>
      </w:r>
      <w:r w:rsidRPr="00153692">
        <w:rPr>
          <w:caps w:val="0"/>
        </w:rPr>
        <w:t>К</w:t>
      </w:r>
      <w:bookmarkEnd w:id="60"/>
      <w:r>
        <w:rPr>
          <w:rFonts w:ascii="Times New Roman" w:hAnsi="Times New Roman"/>
          <w:caps w:val="0"/>
        </w:rPr>
        <w:t>РИТЕРИЙ И МЕТОДИКА ЗА ОЦЕНКА НА ОФЕРТИТЕ</w:t>
      </w:r>
      <w:bookmarkEnd w:id="61"/>
      <w:bookmarkEnd w:id="62"/>
      <w:bookmarkEnd w:id="63"/>
      <w:bookmarkEnd w:id="64"/>
      <w:bookmarkEnd w:id="65"/>
    </w:p>
    <w:p w:rsidR="002D4941" w:rsidRPr="0072565A" w:rsidRDefault="002D4941" w:rsidP="002D4941">
      <w:pPr>
        <w:pStyle w:val="001"/>
        <w:rPr>
          <w:rFonts w:ascii="Times New Roman" w:hAnsi="Times New Roman"/>
          <w:bCs/>
          <w:szCs w:val="28"/>
        </w:rPr>
      </w:pPr>
      <w:bookmarkStart w:id="66" w:name="_Toc222135439"/>
      <w:bookmarkStart w:id="67" w:name="_Toc325110953"/>
      <w:bookmarkStart w:id="68" w:name="_Toc369679737"/>
      <w:bookmarkStart w:id="69" w:name="_Toc379536334"/>
      <w:bookmarkStart w:id="70" w:name="_Toc399926542"/>
      <w:bookmarkStart w:id="71" w:name="_Toc402866455"/>
      <w:bookmarkStart w:id="72" w:name="_Toc417477867"/>
      <w:r>
        <w:rPr>
          <w:rFonts w:ascii="Times New Roman" w:hAnsi="Times New Roman"/>
          <w:bCs/>
        </w:rPr>
        <w:t>11</w:t>
      </w:r>
      <w:r w:rsidRPr="0072565A">
        <w:rPr>
          <w:rFonts w:ascii="Times New Roman" w:hAnsi="Times New Roman"/>
          <w:bCs/>
        </w:rPr>
        <w:t>.</w:t>
      </w:r>
      <w:r w:rsidRPr="00BC0934">
        <w:rPr>
          <w:bCs/>
          <w:caps w:val="0"/>
        </w:rPr>
        <w:t>Критерии</w:t>
      </w:r>
      <w:r>
        <w:rPr>
          <w:rFonts w:ascii="Times New Roman" w:hAnsi="Times New Roman"/>
          <w:bCs/>
          <w:caps w:val="0"/>
        </w:rPr>
        <w:t xml:space="preserve"> за</w:t>
      </w:r>
      <w:r w:rsidRPr="0072565A">
        <w:rPr>
          <w:rFonts w:ascii="Times New Roman" w:hAnsi="Times New Roman"/>
          <w:bCs/>
        </w:rPr>
        <w:t xml:space="preserve"> </w:t>
      </w:r>
      <w:r w:rsidRPr="0072565A">
        <w:rPr>
          <w:bCs/>
          <w:caps w:val="0"/>
        </w:rPr>
        <w:t>оценк</w:t>
      </w:r>
      <w:r w:rsidRPr="00544BDD">
        <w:rPr>
          <w:rFonts w:ascii="Times New Roman" w:hAnsi="Times New Roman"/>
          <w:bCs/>
          <w:caps w:val="0"/>
        </w:rPr>
        <w:t>а</w:t>
      </w:r>
      <w:r w:rsidRPr="0072565A">
        <w:rPr>
          <w:bCs/>
          <w:caps w:val="0"/>
        </w:rPr>
        <w:t xml:space="preserve"> на офертите</w:t>
      </w:r>
      <w:bookmarkEnd w:id="66"/>
      <w:bookmarkEnd w:id="67"/>
      <w:bookmarkEnd w:id="68"/>
      <w:bookmarkEnd w:id="69"/>
      <w:bookmarkEnd w:id="70"/>
      <w:bookmarkEnd w:id="71"/>
      <w:bookmarkEnd w:id="72"/>
    </w:p>
    <w:p w:rsidR="002D4941" w:rsidRPr="0039782D" w:rsidRDefault="002D4941" w:rsidP="0039782D">
      <w:pPr>
        <w:tabs>
          <w:tab w:val="left" w:pos="1134"/>
        </w:tabs>
        <w:autoSpaceDE w:val="0"/>
        <w:autoSpaceDN w:val="0"/>
        <w:adjustRightInd w:val="0"/>
        <w:jc w:val="both"/>
      </w:pPr>
      <w:r w:rsidRPr="0039782D">
        <w:rPr>
          <w:b/>
        </w:rPr>
        <w:t>11.1.</w:t>
      </w:r>
      <w:r w:rsidRPr="0039782D">
        <w:t xml:space="preserve">Критерият за оценка на офертите е </w:t>
      </w:r>
      <w:r w:rsidRPr="0039782D">
        <w:rPr>
          <w:b/>
        </w:rPr>
        <w:t xml:space="preserve">„икономически най-изгодна оферта” </w:t>
      </w:r>
      <w:r w:rsidRPr="0039782D">
        <w:t>при следните показатели:</w:t>
      </w:r>
    </w:p>
    <w:p w:rsidR="0039782D" w:rsidRPr="0039782D" w:rsidRDefault="0039782D" w:rsidP="0039782D">
      <w:pPr>
        <w:jc w:val="both"/>
      </w:pPr>
      <w:r w:rsidRPr="0039782D">
        <w:t>Оценката на офертите ще се извършва по съответствието им със следните показатели:</w:t>
      </w:r>
    </w:p>
    <w:p w:rsidR="0039782D" w:rsidRDefault="0039782D" w:rsidP="0039782D">
      <w:pPr>
        <w:jc w:val="both"/>
        <w:rPr>
          <w:lang w:val="bg-BG"/>
        </w:rPr>
      </w:pPr>
      <w:r w:rsidRPr="0039782D">
        <w:t>1)  Предлагана цена (K</w:t>
      </w:r>
      <w:r w:rsidR="00F27F3F">
        <w:rPr>
          <w:lang w:val="bg-BG"/>
        </w:rPr>
        <w:t>1</w:t>
      </w:r>
      <w:r w:rsidRPr="0039782D">
        <w:t>) – оценява се общата предложена цена за пълна реализация и цялостно изпълнение предмета на поръчката;</w:t>
      </w:r>
    </w:p>
    <w:p w:rsidR="00813C52" w:rsidRPr="0039782D" w:rsidRDefault="00580F25" w:rsidP="00813C52">
      <w:pPr>
        <w:jc w:val="both"/>
      </w:pPr>
      <w:r>
        <w:rPr>
          <w:lang w:val="bg-BG"/>
        </w:rPr>
        <w:t>2</w:t>
      </w:r>
      <w:r w:rsidR="00813C52" w:rsidRPr="0039782D">
        <w:t>) Техническо предложение (K</w:t>
      </w:r>
      <w:r w:rsidR="00813C52">
        <w:rPr>
          <w:lang w:val="bg-BG"/>
        </w:rPr>
        <w:t>2</w:t>
      </w:r>
      <w:r w:rsidR="00813C52" w:rsidRPr="0039782D">
        <w:t>) – оценява се виждането на участника за цялостното изпълнение на предмета на поръчката, съответстващо на настоящата документация и основно на техническите изисквания;</w:t>
      </w:r>
    </w:p>
    <w:p w:rsidR="0039782D" w:rsidRPr="0039782D" w:rsidRDefault="0039782D" w:rsidP="0039782D">
      <w:pPr>
        <w:jc w:val="both"/>
      </w:pPr>
      <w:r w:rsidRPr="0039782D">
        <w:t>3) Срок за изпълнение (K3) – оценява се предложеният краен срок за разработване на софтуера, доставка на оборудването и пълно внедряване и въвеждане в експлоатация на Системата.</w:t>
      </w:r>
    </w:p>
    <w:p w:rsidR="00650FFE" w:rsidRDefault="00650FFE" w:rsidP="0039782D">
      <w:pPr>
        <w:pStyle w:val="Heading1"/>
        <w:spacing w:before="0" w:after="0"/>
        <w:jc w:val="both"/>
        <w:rPr>
          <w:rFonts w:ascii="Times New Roman" w:hAnsi="Times New Roman" w:cs="Times New Roman"/>
          <w:bCs w:val="0"/>
          <w:sz w:val="24"/>
          <w:szCs w:val="24"/>
          <w:lang w:val="en-US"/>
        </w:rPr>
      </w:pPr>
    </w:p>
    <w:p w:rsidR="0039782D" w:rsidRPr="0039782D" w:rsidRDefault="0039782D" w:rsidP="0039782D">
      <w:pPr>
        <w:pStyle w:val="Heading1"/>
        <w:spacing w:before="0" w:after="0"/>
        <w:jc w:val="both"/>
        <w:rPr>
          <w:rFonts w:ascii="Times New Roman" w:hAnsi="Times New Roman" w:cs="Times New Roman"/>
          <w:bCs w:val="0"/>
          <w:sz w:val="24"/>
          <w:szCs w:val="24"/>
        </w:rPr>
      </w:pPr>
      <w:r w:rsidRPr="0039782D">
        <w:rPr>
          <w:rFonts w:ascii="Times New Roman" w:hAnsi="Times New Roman" w:cs="Times New Roman"/>
          <w:bCs w:val="0"/>
          <w:sz w:val="24"/>
          <w:szCs w:val="24"/>
        </w:rPr>
        <w:t xml:space="preserve">2. Относителната тежест на посочените показатели в общата комплексна оценка е: </w:t>
      </w:r>
    </w:p>
    <w:p w:rsidR="0039782D" w:rsidRPr="0039782D" w:rsidRDefault="0039782D" w:rsidP="0039782D">
      <w:pPr>
        <w:jc w:val="both"/>
      </w:pPr>
      <w:r w:rsidRPr="0039782D">
        <w:rPr>
          <w:b/>
        </w:rPr>
        <w:t>К1. Предлагана цена -</w:t>
      </w:r>
      <w:r w:rsidRPr="0039782D">
        <w:rPr>
          <w:b/>
          <w:bCs/>
        </w:rPr>
        <w:t xml:space="preserve"> </w:t>
      </w:r>
      <w:r w:rsidRPr="0039782D">
        <w:t xml:space="preserve">с относителна тежест при оценяването 30 %; </w:t>
      </w:r>
    </w:p>
    <w:p w:rsidR="0039782D" w:rsidRPr="0039782D" w:rsidRDefault="0039782D" w:rsidP="0039782D">
      <w:pPr>
        <w:jc w:val="both"/>
      </w:pPr>
      <w:r w:rsidRPr="0039782D">
        <w:rPr>
          <w:b/>
        </w:rPr>
        <w:t xml:space="preserve">К2. Оценка на техническото предложение за изпълнение на обществената поръчка - </w:t>
      </w:r>
      <w:r w:rsidRPr="0039782D">
        <w:t>с относителна тежест при оценяването 60 %.</w:t>
      </w:r>
    </w:p>
    <w:p w:rsidR="0039782D" w:rsidRPr="0039782D" w:rsidRDefault="0039782D" w:rsidP="0039782D">
      <w:pPr>
        <w:jc w:val="both"/>
      </w:pPr>
      <w:r w:rsidRPr="0039782D">
        <w:rPr>
          <w:b/>
        </w:rPr>
        <w:t xml:space="preserve">К3. Срок за изпълнение - </w:t>
      </w:r>
      <w:r w:rsidRPr="0039782D">
        <w:t>с относителна тежест при оценяването 10%.</w:t>
      </w:r>
    </w:p>
    <w:p w:rsidR="0039782D" w:rsidRPr="0039782D" w:rsidRDefault="0039782D" w:rsidP="0039782D">
      <w:pPr>
        <w:jc w:val="both"/>
      </w:pPr>
      <w:r w:rsidRPr="0039782D">
        <w:t>Сборът от относителната тежест на показателите за оценка е равен на 100.</w:t>
      </w:r>
    </w:p>
    <w:p w:rsidR="00650FFE" w:rsidRDefault="00650FFE" w:rsidP="0039782D">
      <w:pPr>
        <w:pStyle w:val="Heading1"/>
        <w:spacing w:before="0" w:after="0"/>
        <w:jc w:val="both"/>
        <w:rPr>
          <w:rFonts w:ascii="Times New Roman" w:hAnsi="Times New Roman" w:cs="Times New Roman"/>
          <w:bCs w:val="0"/>
          <w:sz w:val="24"/>
          <w:szCs w:val="24"/>
          <w:lang w:val="en-US"/>
        </w:rPr>
      </w:pPr>
    </w:p>
    <w:p w:rsidR="0039782D" w:rsidRPr="0039782D" w:rsidRDefault="0039782D" w:rsidP="0039782D">
      <w:pPr>
        <w:pStyle w:val="Heading1"/>
        <w:spacing w:before="0" w:after="0"/>
        <w:jc w:val="both"/>
        <w:rPr>
          <w:rFonts w:ascii="Times New Roman" w:hAnsi="Times New Roman" w:cs="Times New Roman"/>
          <w:bCs w:val="0"/>
          <w:sz w:val="24"/>
          <w:szCs w:val="24"/>
        </w:rPr>
      </w:pPr>
      <w:r w:rsidRPr="0039782D">
        <w:rPr>
          <w:rFonts w:ascii="Times New Roman" w:hAnsi="Times New Roman" w:cs="Times New Roman"/>
          <w:bCs w:val="0"/>
          <w:sz w:val="24"/>
          <w:szCs w:val="24"/>
        </w:rPr>
        <w:t>3. Оценяването на предложенията се извършва по комплексна оценка К, определена по следната формула:</w:t>
      </w:r>
    </w:p>
    <w:p w:rsidR="0039782D" w:rsidRPr="0039782D" w:rsidRDefault="0039782D" w:rsidP="0039782D"/>
    <w:p w:rsidR="0039782D" w:rsidRPr="0039782D" w:rsidRDefault="0039782D" w:rsidP="0039782D">
      <w:r w:rsidRPr="0039782D">
        <w:tab/>
        <w:t>K = (</w:t>
      </w:r>
      <w:r w:rsidRPr="0039782D">
        <w:rPr>
          <w:lang w:val="en-US"/>
        </w:rPr>
        <w:t>K</w:t>
      </w:r>
      <w:r w:rsidRPr="0039782D">
        <w:t>1 * 0.30) + (</w:t>
      </w:r>
      <w:r w:rsidRPr="0039782D">
        <w:rPr>
          <w:lang w:val="en-US"/>
        </w:rPr>
        <w:t>K</w:t>
      </w:r>
      <w:r w:rsidRPr="0039782D">
        <w:t>2 * 0,60) + (</w:t>
      </w:r>
      <w:r w:rsidRPr="0039782D">
        <w:rPr>
          <w:lang w:val="en-US"/>
        </w:rPr>
        <w:t>K</w:t>
      </w:r>
      <w:r w:rsidRPr="0039782D">
        <w:t>3 * 0.10)</w:t>
      </w:r>
    </w:p>
    <w:p w:rsidR="0039782D" w:rsidRPr="0039782D" w:rsidRDefault="0039782D" w:rsidP="0039782D"/>
    <w:p w:rsidR="0039782D" w:rsidRPr="0039782D" w:rsidRDefault="0039782D" w:rsidP="0039782D">
      <w:r w:rsidRPr="0039782D">
        <w:t xml:space="preserve">          където К1, К2 и К3 е общата оценка на съответния показател, получен от сбора на оценките на под-показателите;</w:t>
      </w:r>
    </w:p>
    <w:p w:rsidR="0039782D" w:rsidRDefault="0039782D" w:rsidP="0039782D">
      <w:pPr>
        <w:rPr>
          <w:lang w:val="bg-BG"/>
        </w:rPr>
      </w:pPr>
      <w:r w:rsidRPr="0039782D">
        <w:t xml:space="preserve">          К1, К2 и К3 ≤ 100</w:t>
      </w:r>
    </w:p>
    <w:p w:rsidR="00324064" w:rsidRDefault="00324064" w:rsidP="0039782D">
      <w:pPr>
        <w:rPr>
          <w:lang w:val="bg-BG"/>
        </w:rPr>
      </w:pPr>
    </w:p>
    <w:p w:rsidR="00324064" w:rsidRDefault="00324064" w:rsidP="0039782D">
      <w:pPr>
        <w:rPr>
          <w:lang w:val="bg-BG"/>
        </w:rPr>
      </w:pPr>
    </w:p>
    <w:p w:rsidR="00324064" w:rsidRPr="00324064" w:rsidRDefault="00324064" w:rsidP="0039782D">
      <w:pPr>
        <w:rPr>
          <w:lang w:val="bg-BG"/>
        </w:rPr>
      </w:pPr>
    </w:p>
    <w:tbl>
      <w:tblPr>
        <w:tblW w:w="5028" w:type="pct"/>
        <w:tblLook w:val="0000"/>
      </w:tblPr>
      <w:tblGrid>
        <w:gridCol w:w="872"/>
        <w:gridCol w:w="3911"/>
        <w:gridCol w:w="3469"/>
        <w:gridCol w:w="1921"/>
      </w:tblGrid>
      <w:tr w:rsidR="0039782D" w:rsidRPr="0039782D" w:rsidTr="00324064">
        <w:trPr>
          <w:trHeight w:val="763"/>
        </w:trPr>
        <w:tc>
          <w:tcPr>
            <w:tcW w:w="429" w:type="pct"/>
            <w:tcBorders>
              <w:top w:val="single" w:sz="8" w:space="0" w:color="000000"/>
              <w:left w:val="single" w:sz="8" w:space="0" w:color="000000"/>
              <w:bottom w:val="single" w:sz="8" w:space="0" w:color="000000"/>
            </w:tcBorders>
            <w:shd w:val="clear" w:color="auto" w:fill="BFBFBF"/>
          </w:tcPr>
          <w:p w:rsidR="0039782D" w:rsidRPr="0039782D" w:rsidRDefault="0039782D" w:rsidP="0039782D">
            <w:pPr>
              <w:jc w:val="both"/>
            </w:pPr>
            <w:r w:rsidRPr="0039782D">
              <w:t xml:space="preserve">  </w:t>
            </w:r>
          </w:p>
        </w:tc>
        <w:tc>
          <w:tcPr>
            <w:tcW w:w="1922" w:type="pct"/>
            <w:tcBorders>
              <w:top w:val="single" w:sz="8" w:space="0" w:color="000000"/>
              <w:left w:val="single" w:sz="8" w:space="0" w:color="000000"/>
              <w:bottom w:val="single" w:sz="8" w:space="0" w:color="000000"/>
            </w:tcBorders>
            <w:shd w:val="clear" w:color="auto" w:fill="BFBFBF"/>
          </w:tcPr>
          <w:p w:rsidR="0039782D" w:rsidRPr="0039782D" w:rsidRDefault="0039782D" w:rsidP="0039782D">
            <w:pPr>
              <w:jc w:val="both"/>
              <w:rPr>
                <w:b/>
                <w:lang w:val="en-US"/>
              </w:rPr>
            </w:pPr>
            <w:r w:rsidRPr="0039782D">
              <w:rPr>
                <w:b/>
                <w:lang w:val="en-US"/>
              </w:rPr>
              <w:t>Показател</w:t>
            </w:r>
          </w:p>
        </w:tc>
        <w:tc>
          <w:tcPr>
            <w:tcW w:w="1705" w:type="pct"/>
            <w:tcBorders>
              <w:top w:val="single" w:sz="8" w:space="0" w:color="000000"/>
              <w:left w:val="single" w:sz="8" w:space="0" w:color="000000"/>
              <w:bottom w:val="single" w:sz="8" w:space="0" w:color="000000"/>
            </w:tcBorders>
            <w:shd w:val="clear" w:color="auto" w:fill="BFBFBF"/>
          </w:tcPr>
          <w:p w:rsidR="0039782D" w:rsidRPr="0039782D" w:rsidRDefault="0039782D" w:rsidP="0039782D">
            <w:pPr>
              <w:jc w:val="both"/>
              <w:rPr>
                <w:b/>
                <w:lang w:val="en-US"/>
              </w:rPr>
            </w:pPr>
            <w:r w:rsidRPr="0039782D">
              <w:rPr>
                <w:b/>
                <w:lang w:val="en-US"/>
              </w:rPr>
              <w:t>Изчисление</w:t>
            </w:r>
          </w:p>
        </w:tc>
        <w:tc>
          <w:tcPr>
            <w:tcW w:w="944" w:type="pct"/>
            <w:tcBorders>
              <w:top w:val="single" w:sz="8" w:space="0" w:color="000000"/>
              <w:left w:val="single" w:sz="8" w:space="0" w:color="000000"/>
              <w:bottom w:val="single" w:sz="8" w:space="0" w:color="000000"/>
              <w:right w:val="single" w:sz="8" w:space="0" w:color="000000"/>
            </w:tcBorders>
            <w:shd w:val="clear" w:color="auto" w:fill="BFBFBF"/>
          </w:tcPr>
          <w:p w:rsidR="0039782D" w:rsidRPr="0039782D" w:rsidRDefault="0039782D" w:rsidP="0039782D">
            <w:pPr>
              <w:jc w:val="both"/>
              <w:rPr>
                <w:b/>
                <w:lang w:val="en-US"/>
              </w:rPr>
            </w:pPr>
            <w:r w:rsidRPr="0039782D">
              <w:rPr>
                <w:b/>
                <w:lang w:val="en-US"/>
              </w:rPr>
              <w:t>Максимална оценка</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b/>
                <w:lang w:val="en-US"/>
              </w:rPr>
            </w:pPr>
            <w:r w:rsidRPr="0039782D">
              <w:rPr>
                <w:b/>
                <w:lang w:val="en-US"/>
              </w:rPr>
              <w:t>К1</w:t>
            </w:r>
          </w:p>
        </w:tc>
        <w:tc>
          <w:tcPr>
            <w:tcW w:w="1922"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b/>
                <w:lang w:val="en-US"/>
              </w:rPr>
            </w:pPr>
            <w:r w:rsidRPr="0039782D">
              <w:rPr>
                <w:b/>
                <w:lang w:val="en-US"/>
              </w:rPr>
              <w:t xml:space="preserve">Предлагана цена </w:t>
            </w:r>
          </w:p>
          <w:p w:rsidR="0039782D" w:rsidRPr="0039782D" w:rsidRDefault="0039782D" w:rsidP="0039782D">
            <w:pPr>
              <w:jc w:val="both"/>
              <w:rPr>
                <w:b/>
                <w:lang w:val="en-US"/>
              </w:rPr>
            </w:pP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К1 = (Cmin/C)*100</w:t>
            </w:r>
          </w:p>
          <w:p w:rsidR="0039782D" w:rsidRPr="0039782D" w:rsidRDefault="0039782D" w:rsidP="0039782D">
            <w:pPr>
              <w:jc w:val="both"/>
              <w:rPr>
                <w:lang w:val="en-US"/>
              </w:rPr>
            </w:pPr>
            <w:r w:rsidRPr="0039782D">
              <w:rPr>
                <w:lang w:val="en-US"/>
              </w:rPr>
              <w:t>Cmin – предложена минимална цена</w:t>
            </w:r>
          </w:p>
          <w:p w:rsidR="0039782D" w:rsidRPr="0039782D" w:rsidRDefault="0039782D" w:rsidP="0039782D">
            <w:pPr>
              <w:jc w:val="both"/>
              <w:rPr>
                <w:lang w:val="en-US"/>
              </w:rPr>
            </w:pPr>
            <w:r w:rsidRPr="0039782D">
              <w:rPr>
                <w:lang w:val="en-US"/>
              </w:rPr>
              <w:t>C – цената на оценяваното предложение</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t>Максимум 100 точки</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b/>
                <w:lang w:val="en-US"/>
              </w:rPr>
            </w:pPr>
            <w:r w:rsidRPr="0039782D">
              <w:rPr>
                <w:b/>
                <w:lang w:val="en-US"/>
              </w:rPr>
              <w:t>К2</w:t>
            </w:r>
          </w:p>
        </w:tc>
        <w:tc>
          <w:tcPr>
            <w:tcW w:w="1922"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b/>
                <w:lang w:val="en-US"/>
              </w:rPr>
            </w:pPr>
            <w:r w:rsidRPr="0039782D">
              <w:rPr>
                <w:b/>
                <w:lang w:val="en-US"/>
              </w:rPr>
              <w:t>Оценка на техническото предложение за изпълнение на обществената поръчка.</w:t>
            </w: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К2 = К2.1 + К2.2 + К2.3 + К2.4 + К2.5</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t>Максимум 100 точки, разпределени както следва:</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К2.1</w:t>
            </w:r>
          </w:p>
        </w:tc>
        <w:tc>
          <w:tcPr>
            <w:tcW w:w="1922"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Функционалност и експлоатационни качества</w:t>
            </w: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 xml:space="preserve"> - експертна оценка*</w:t>
            </w:r>
          </w:p>
          <w:p w:rsidR="0039782D" w:rsidRPr="0039782D" w:rsidRDefault="0039782D" w:rsidP="0039782D">
            <w:pPr>
              <w:pStyle w:val="BodyText2"/>
              <w:tabs>
                <w:tab w:val="left" w:pos="720"/>
              </w:tabs>
              <w:spacing w:after="0" w:line="240" w:lineRule="auto"/>
              <w:rPr>
                <w:lang w:val="en-US"/>
              </w:rPr>
            </w:pPr>
            <w:r w:rsidRPr="0039782D">
              <w:rPr>
                <w:lang w:val="en-US"/>
              </w:rPr>
              <w:t xml:space="preserve">К2.1 = (On /5) * 40, където: </w:t>
            </w:r>
          </w:p>
          <w:p w:rsidR="0039782D" w:rsidRPr="0039782D" w:rsidRDefault="0039782D" w:rsidP="0039782D">
            <w:pPr>
              <w:pStyle w:val="BodyText2"/>
              <w:tabs>
                <w:tab w:val="left" w:pos="720"/>
              </w:tabs>
              <w:spacing w:after="0" w:line="240" w:lineRule="auto"/>
              <w:rPr>
                <w:lang w:val="en-US"/>
              </w:rPr>
            </w:pPr>
            <w:r w:rsidRPr="0039782D">
              <w:rPr>
                <w:lang w:val="en-US"/>
              </w:rPr>
              <w:t xml:space="preserve">  „On” - полученият от участника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 xml:space="preserve">„5” - максималният възможен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„40” – тежест на показателя К2.1</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t>Максимум 40 точки</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К2.2</w:t>
            </w:r>
          </w:p>
        </w:tc>
        <w:tc>
          <w:tcPr>
            <w:tcW w:w="1922"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Капацитет и възможност за разширение.</w:t>
            </w: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 xml:space="preserve"> - експертна оценка*</w:t>
            </w:r>
          </w:p>
          <w:p w:rsidR="0039782D" w:rsidRPr="0039782D" w:rsidRDefault="0039782D" w:rsidP="0039782D">
            <w:pPr>
              <w:pStyle w:val="BodyText2"/>
              <w:tabs>
                <w:tab w:val="left" w:pos="720"/>
              </w:tabs>
              <w:spacing w:after="0" w:line="240" w:lineRule="auto"/>
              <w:rPr>
                <w:lang w:val="en-US"/>
              </w:rPr>
            </w:pPr>
            <w:r w:rsidRPr="0039782D">
              <w:rPr>
                <w:lang w:val="en-US"/>
              </w:rPr>
              <w:t xml:space="preserve">К2.2 = (On /5) * 20, където: </w:t>
            </w:r>
          </w:p>
          <w:p w:rsidR="0039782D" w:rsidRPr="0039782D" w:rsidRDefault="0039782D" w:rsidP="0039782D">
            <w:pPr>
              <w:pStyle w:val="BodyText2"/>
              <w:tabs>
                <w:tab w:val="left" w:pos="720"/>
              </w:tabs>
              <w:spacing w:after="0" w:line="240" w:lineRule="auto"/>
              <w:rPr>
                <w:lang w:val="en-US"/>
              </w:rPr>
            </w:pPr>
            <w:r w:rsidRPr="0039782D">
              <w:rPr>
                <w:lang w:val="en-US"/>
              </w:rPr>
              <w:t xml:space="preserve">  „On” - полученият от участника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 xml:space="preserve">„5” - максималният възможен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„20” – тежест на показателя К2.2</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t>Максимум 20 точки</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К2.3</w:t>
            </w:r>
          </w:p>
        </w:tc>
        <w:tc>
          <w:tcPr>
            <w:tcW w:w="1922" w:type="pct"/>
            <w:tcBorders>
              <w:top w:val="single" w:sz="8" w:space="0" w:color="000000"/>
              <w:left w:val="single" w:sz="8" w:space="0" w:color="000000"/>
              <w:bottom w:val="single" w:sz="8" w:space="0" w:color="000000"/>
            </w:tcBorders>
            <w:shd w:val="clear" w:color="auto" w:fill="FFFFFF"/>
            <w:vAlign w:val="center"/>
          </w:tcPr>
          <w:p w:rsidR="0039782D" w:rsidRPr="0039782D" w:rsidRDefault="0039782D" w:rsidP="0039782D">
            <w:pPr>
              <w:jc w:val="both"/>
              <w:rPr>
                <w:lang w:val="en-US"/>
              </w:rPr>
            </w:pPr>
            <w:r w:rsidRPr="0039782D">
              <w:rPr>
                <w:lang w:val="en-US"/>
              </w:rPr>
              <w:t>Възможност за лесно използване / прилагане на системата</w:t>
            </w: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 xml:space="preserve"> - експертна оценка*</w:t>
            </w:r>
          </w:p>
          <w:p w:rsidR="0039782D" w:rsidRPr="0039782D" w:rsidRDefault="0039782D" w:rsidP="0039782D">
            <w:pPr>
              <w:pStyle w:val="BodyText2"/>
              <w:tabs>
                <w:tab w:val="left" w:pos="720"/>
              </w:tabs>
              <w:spacing w:after="0" w:line="240" w:lineRule="auto"/>
              <w:rPr>
                <w:lang w:val="en-US"/>
              </w:rPr>
            </w:pPr>
            <w:r w:rsidRPr="0039782D">
              <w:rPr>
                <w:lang w:val="en-US"/>
              </w:rPr>
              <w:t xml:space="preserve">К2.3 = (On /5) * 20, където: </w:t>
            </w:r>
          </w:p>
          <w:p w:rsidR="0039782D" w:rsidRPr="0039782D" w:rsidRDefault="0039782D" w:rsidP="0039782D">
            <w:pPr>
              <w:pStyle w:val="BodyText2"/>
              <w:tabs>
                <w:tab w:val="left" w:pos="720"/>
              </w:tabs>
              <w:spacing w:after="0" w:line="240" w:lineRule="auto"/>
              <w:rPr>
                <w:lang w:val="en-US"/>
              </w:rPr>
            </w:pPr>
            <w:r w:rsidRPr="0039782D">
              <w:rPr>
                <w:lang w:val="en-US"/>
              </w:rPr>
              <w:t xml:space="preserve">  „On” - полученият от участника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 xml:space="preserve">„5” - максималният възможен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„20” – тежест на показателя К2.3</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t>Максимум 20 точки</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К2.4</w:t>
            </w:r>
          </w:p>
        </w:tc>
        <w:tc>
          <w:tcPr>
            <w:tcW w:w="1922" w:type="pct"/>
            <w:tcBorders>
              <w:top w:val="single" w:sz="8" w:space="0" w:color="000000"/>
              <w:left w:val="single" w:sz="8" w:space="0" w:color="000000"/>
              <w:bottom w:val="single" w:sz="8" w:space="0" w:color="000000"/>
            </w:tcBorders>
            <w:shd w:val="clear" w:color="auto" w:fill="FFFFFF"/>
            <w:vAlign w:val="center"/>
          </w:tcPr>
          <w:p w:rsidR="0039782D" w:rsidRPr="0039782D" w:rsidRDefault="0039782D" w:rsidP="0039782D">
            <w:pPr>
              <w:jc w:val="both"/>
              <w:rPr>
                <w:lang w:val="en-US"/>
              </w:rPr>
            </w:pPr>
            <w:r w:rsidRPr="0039782D">
              <w:rPr>
                <w:lang w:val="en-US"/>
              </w:rPr>
              <w:t>Гаранция и поддръжка</w:t>
            </w: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 xml:space="preserve"> - експертна оценка*</w:t>
            </w:r>
          </w:p>
          <w:p w:rsidR="0039782D" w:rsidRPr="0039782D" w:rsidRDefault="0039782D" w:rsidP="0039782D">
            <w:pPr>
              <w:pStyle w:val="BodyText2"/>
              <w:tabs>
                <w:tab w:val="left" w:pos="720"/>
              </w:tabs>
              <w:spacing w:after="0" w:line="240" w:lineRule="auto"/>
              <w:rPr>
                <w:lang w:val="en-US"/>
              </w:rPr>
            </w:pPr>
            <w:r w:rsidRPr="0039782D">
              <w:rPr>
                <w:lang w:val="en-US"/>
              </w:rPr>
              <w:t xml:space="preserve">К2.4 = (On /5) * 10, където: </w:t>
            </w:r>
          </w:p>
          <w:p w:rsidR="0039782D" w:rsidRPr="0039782D" w:rsidRDefault="0039782D" w:rsidP="0039782D">
            <w:pPr>
              <w:pStyle w:val="BodyText2"/>
              <w:tabs>
                <w:tab w:val="left" w:pos="720"/>
              </w:tabs>
              <w:spacing w:after="0" w:line="240" w:lineRule="auto"/>
              <w:rPr>
                <w:lang w:val="en-US"/>
              </w:rPr>
            </w:pPr>
            <w:r w:rsidRPr="0039782D">
              <w:rPr>
                <w:lang w:val="en-US"/>
              </w:rPr>
              <w:t xml:space="preserve">  „On” - полученият от участника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 xml:space="preserve">„5” - максималният възможен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„10” – тежест на показателя К2.4</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t>Максимум 10 точки</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К2.5</w:t>
            </w:r>
          </w:p>
        </w:tc>
        <w:tc>
          <w:tcPr>
            <w:tcW w:w="1922"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План и методология за изпълнение на поръчката.</w:t>
            </w: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 експертна оценка**</w:t>
            </w:r>
          </w:p>
          <w:p w:rsidR="0039782D" w:rsidRPr="0039782D" w:rsidRDefault="0039782D" w:rsidP="0039782D">
            <w:pPr>
              <w:pStyle w:val="BodyText2"/>
              <w:tabs>
                <w:tab w:val="left" w:pos="720"/>
              </w:tabs>
              <w:spacing w:after="0" w:line="240" w:lineRule="auto"/>
              <w:rPr>
                <w:lang w:val="en-US"/>
              </w:rPr>
            </w:pPr>
            <w:r w:rsidRPr="0039782D">
              <w:rPr>
                <w:lang w:val="en-US"/>
              </w:rPr>
              <w:t xml:space="preserve">К2.5 = (On /5) * 10, където: </w:t>
            </w:r>
          </w:p>
          <w:p w:rsidR="0039782D" w:rsidRPr="0039782D" w:rsidRDefault="0039782D" w:rsidP="0039782D">
            <w:pPr>
              <w:pStyle w:val="BodyText2"/>
              <w:tabs>
                <w:tab w:val="left" w:pos="720"/>
              </w:tabs>
              <w:spacing w:after="0" w:line="240" w:lineRule="auto"/>
              <w:rPr>
                <w:lang w:val="en-US"/>
              </w:rPr>
            </w:pPr>
            <w:r w:rsidRPr="0039782D">
              <w:rPr>
                <w:lang w:val="en-US"/>
              </w:rPr>
              <w:t xml:space="preserve">  „On” - полученият от участника брой точки </w:t>
            </w:r>
          </w:p>
          <w:p w:rsidR="0039782D" w:rsidRPr="0039782D" w:rsidRDefault="0039782D" w:rsidP="0039782D">
            <w:pPr>
              <w:pStyle w:val="BodyText2"/>
              <w:tabs>
                <w:tab w:val="left" w:pos="720"/>
              </w:tabs>
              <w:spacing w:after="0" w:line="240" w:lineRule="auto"/>
              <w:rPr>
                <w:lang w:val="en-US"/>
              </w:rPr>
            </w:pPr>
            <w:r w:rsidRPr="0039782D">
              <w:rPr>
                <w:lang w:val="en-US"/>
              </w:rPr>
              <w:t xml:space="preserve">„5” - максималният възможен </w:t>
            </w:r>
            <w:r w:rsidRPr="0039782D">
              <w:rPr>
                <w:lang w:val="en-US"/>
              </w:rPr>
              <w:lastRenderedPageBreak/>
              <w:t xml:space="preserve">брой точки </w:t>
            </w:r>
          </w:p>
          <w:p w:rsidR="0039782D" w:rsidRPr="0039782D" w:rsidRDefault="0039782D" w:rsidP="0039782D">
            <w:pPr>
              <w:pStyle w:val="BodyText2"/>
              <w:tabs>
                <w:tab w:val="left" w:pos="720"/>
              </w:tabs>
              <w:spacing w:after="0" w:line="240" w:lineRule="auto"/>
              <w:rPr>
                <w:lang w:val="en-US"/>
              </w:rPr>
            </w:pPr>
            <w:r w:rsidRPr="0039782D">
              <w:rPr>
                <w:lang w:val="en-US"/>
              </w:rPr>
              <w:t>„10” – тежест на показателя К2.5</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lastRenderedPageBreak/>
              <w:t>Максимум 10 точки</w:t>
            </w:r>
          </w:p>
        </w:tc>
      </w:tr>
      <w:tr w:rsidR="0039782D" w:rsidRPr="0039782D" w:rsidTr="00324064">
        <w:tc>
          <w:tcPr>
            <w:tcW w:w="429"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b/>
                <w:lang w:val="en-US"/>
              </w:rPr>
            </w:pPr>
            <w:r w:rsidRPr="0039782D">
              <w:rPr>
                <w:b/>
                <w:lang w:val="en-US"/>
              </w:rPr>
              <w:lastRenderedPageBreak/>
              <w:t>K3</w:t>
            </w:r>
          </w:p>
        </w:tc>
        <w:tc>
          <w:tcPr>
            <w:tcW w:w="1922"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b/>
                <w:lang w:val="en-US"/>
              </w:rPr>
            </w:pPr>
            <w:r w:rsidRPr="0039782D">
              <w:rPr>
                <w:b/>
                <w:lang w:val="en-US"/>
              </w:rPr>
              <w:t>Срок за изпълнение.</w:t>
            </w:r>
          </w:p>
          <w:p w:rsidR="0039782D" w:rsidRPr="0039782D" w:rsidRDefault="0039782D" w:rsidP="0039782D">
            <w:pPr>
              <w:jc w:val="both"/>
              <w:rPr>
                <w:b/>
                <w:lang w:val="en-US"/>
              </w:rPr>
            </w:pPr>
          </w:p>
        </w:tc>
        <w:tc>
          <w:tcPr>
            <w:tcW w:w="1705" w:type="pct"/>
            <w:tcBorders>
              <w:top w:val="single" w:sz="8" w:space="0" w:color="000000"/>
              <w:left w:val="single" w:sz="8" w:space="0" w:color="000000"/>
              <w:bottom w:val="single" w:sz="8" w:space="0" w:color="000000"/>
            </w:tcBorders>
            <w:shd w:val="clear" w:color="auto" w:fill="FFFFFF"/>
          </w:tcPr>
          <w:p w:rsidR="0039782D" w:rsidRPr="0039782D" w:rsidRDefault="0039782D" w:rsidP="0039782D">
            <w:pPr>
              <w:jc w:val="both"/>
              <w:rPr>
                <w:lang w:val="en-US"/>
              </w:rPr>
            </w:pPr>
            <w:r w:rsidRPr="0039782D">
              <w:rPr>
                <w:lang w:val="en-US"/>
              </w:rPr>
              <w:t>К3 = (Pmin/P)*100</w:t>
            </w:r>
          </w:p>
          <w:p w:rsidR="0039782D" w:rsidRPr="0039782D" w:rsidRDefault="0039782D" w:rsidP="0039782D">
            <w:pPr>
              <w:jc w:val="both"/>
              <w:rPr>
                <w:lang w:val="en-US"/>
              </w:rPr>
            </w:pPr>
            <w:r w:rsidRPr="0039782D">
              <w:rPr>
                <w:lang w:val="en-US"/>
              </w:rPr>
              <w:t xml:space="preserve">Pmin – предложен </w:t>
            </w:r>
            <w:r w:rsidRPr="0039782D">
              <w:t>минимален</w:t>
            </w:r>
            <w:r w:rsidRPr="0039782D">
              <w:rPr>
                <w:lang w:val="en-US"/>
              </w:rPr>
              <w:t xml:space="preserve"> срок /в календарни дни /</w:t>
            </w:r>
          </w:p>
          <w:p w:rsidR="0039782D" w:rsidRPr="0039782D" w:rsidRDefault="0039782D" w:rsidP="0039782D">
            <w:pPr>
              <w:jc w:val="both"/>
              <w:rPr>
                <w:lang w:val="en-US"/>
              </w:rPr>
            </w:pPr>
            <w:r w:rsidRPr="0039782D">
              <w:rPr>
                <w:lang w:val="en-US"/>
              </w:rPr>
              <w:t>P – предложен срок на оценяваното предложение /в каледнарни дни/</w:t>
            </w:r>
          </w:p>
          <w:p w:rsidR="0039782D" w:rsidRPr="0039782D" w:rsidRDefault="0039782D" w:rsidP="0039782D">
            <w:pPr>
              <w:jc w:val="both"/>
              <w:rPr>
                <w:lang w:val="en-US"/>
              </w:rPr>
            </w:pPr>
          </w:p>
          <w:p w:rsidR="0039782D" w:rsidRPr="0039782D" w:rsidRDefault="0039782D" w:rsidP="0039782D">
            <w:pPr>
              <w:jc w:val="both"/>
              <w:rPr>
                <w:lang w:val="en-US"/>
              </w:rPr>
            </w:pPr>
            <w:r w:rsidRPr="0039782D">
              <w:rPr>
                <w:lang w:val="en-US"/>
              </w:rPr>
              <w:t>Забележка: Участниците са длъжни да предложат срокове в цели дни. Предложения в дробни числа не се вземат предвид и в този случай офертата на участник получава нула точки по целия показател. Такава оферта не се взема предвид и при изчисляване на точките на останалите оферти.</w:t>
            </w:r>
          </w:p>
        </w:tc>
        <w:tc>
          <w:tcPr>
            <w:tcW w:w="944" w:type="pct"/>
            <w:tcBorders>
              <w:top w:val="single" w:sz="8" w:space="0" w:color="000000"/>
              <w:left w:val="single" w:sz="8" w:space="0" w:color="000000"/>
              <w:bottom w:val="single" w:sz="8" w:space="0" w:color="000000"/>
              <w:right w:val="single" w:sz="8" w:space="0" w:color="000000"/>
            </w:tcBorders>
            <w:shd w:val="clear" w:color="auto" w:fill="FFFFFF"/>
          </w:tcPr>
          <w:p w:rsidR="0039782D" w:rsidRPr="0039782D" w:rsidRDefault="0039782D" w:rsidP="0039782D">
            <w:pPr>
              <w:jc w:val="both"/>
              <w:rPr>
                <w:lang w:val="en-US"/>
              </w:rPr>
            </w:pPr>
            <w:r w:rsidRPr="0039782D">
              <w:rPr>
                <w:lang w:val="en-US"/>
              </w:rPr>
              <w:t>Максимум 100 точки</w:t>
            </w:r>
          </w:p>
        </w:tc>
      </w:tr>
    </w:tbl>
    <w:p w:rsidR="0039782D" w:rsidRPr="0039782D" w:rsidRDefault="0039782D" w:rsidP="0039782D"/>
    <w:p w:rsidR="0039782D" w:rsidRPr="0039782D" w:rsidRDefault="0039782D" w:rsidP="0039782D">
      <w:pPr>
        <w:pStyle w:val="BodyText2"/>
        <w:widowControl w:val="0"/>
        <w:shd w:val="clear" w:color="auto" w:fill="FFFFFF"/>
        <w:tabs>
          <w:tab w:val="left" w:pos="720"/>
        </w:tabs>
        <w:autoSpaceDE w:val="0"/>
        <w:autoSpaceDN w:val="0"/>
        <w:adjustRightInd w:val="0"/>
        <w:spacing w:after="0" w:line="240" w:lineRule="auto"/>
        <w:jc w:val="both"/>
        <w:rPr>
          <w:i/>
          <w:color w:val="000000"/>
        </w:rPr>
      </w:pPr>
      <w:r w:rsidRPr="0039782D">
        <w:rPr>
          <w:b/>
          <w:i/>
        </w:rPr>
        <w:tab/>
      </w:r>
      <w:r w:rsidRPr="0039782D">
        <w:rPr>
          <w:b/>
          <w:i/>
          <w:color w:val="000000"/>
        </w:rPr>
        <w:t>Забележка:</w:t>
      </w:r>
      <w:r w:rsidRPr="0039782D">
        <w:t xml:space="preserve"> </w:t>
      </w:r>
      <w:r w:rsidRPr="0039782D">
        <w:rPr>
          <w:i/>
          <w:color w:val="000000"/>
        </w:rPr>
        <w:t xml:space="preserve">Експертната оценка се извършва от технически лица на база представените от участникa технически параметри на предлаганото техническо решение. </w:t>
      </w:r>
    </w:p>
    <w:p w:rsidR="0039782D" w:rsidRPr="0039782D" w:rsidRDefault="0039782D" w:rsidP="0039782D">
      <w:pPr>
        <w:pStyle w:val="BodyText2"/>
        <w:widowControl w:val="0"/>
        <w:shd w:val="clear" w:color="auto" w:fill="FFFFFF"/>
        <w:tabs>
          <w:tab w:val="left" w:pos="720"/>
        </w:tabs>
        <w:autoSpaceDE w:val="0"/>
        <w:autoSpaceDN w:val="0"/>
        <w:adjustRightInd w:val="0"/>
        <w:spacing w:after="0" w:line="240" w:lineRule="auto"/>
        <w:jc w:val="both"/>
        <w:rPr>
          <w:i/>
          <w:color w:val="000000"/>
        </w:rPr>
      </w:pPr>
    </w:p>
    <w:p w:rsidR="0039782D" w:rsidRPr="0039782D" w:rsidRDefault="0039782D" w:rsidP="0039782D">
      <w:pPr>
        <w:pStyle w:val="BodyText2"/>
        <w:widowControl w:val="0"/>
        <w:shd w:val="clear" w:color="auto" w:fill="FFFFFF"/>
        <w:tabs>
          <w:tab w:val="left" w:pos="720"/>
        </w:tabs>
        <w:autoSpaceDE w:val="0"/>
        <w:autoSpaceDN w:val="0"/>
        <w:adjustRightInd w:val="0"/>
        <w:spacing w:after="0" w:line="240" w:lineRule="auto"/>
        <w:jc w:val="both"/>
        <w:rPr>
          <w:i/>
          <w:color w:val="000000"/>
        </w:rPr>
      </w:pPr>
      <w:r w:rsidRPr="0039782D">
        <w:rPr>
          <w:i/>
          <w:color w:val="000000"/>
        </w:rPr>
        <w:t>Показател „Оценка на Техническото предложение” К2 се формира като сбор от оценките на съответните елементи, описани в обхвата на обществената поръчка и качеството на предложения план за изпълнение на обществената поръчка.</w:t>
      </w:r>
    </w:p>
    <w:p w:rsidR="0039782D" w:rsidRPr="0039782D" w:rsidRDefault="0039782D" w:rsidP="0039782D">
      <w:pPr>
        <w:pStyle w:val="BodyText2"/>
        <w:widowControl w:val="0"/>
        <w:shd w:val="clear" w:color="auto" w:fill="FFFFFF"/>
        <w:tabs>
          <w:tab w:val="left" w:pos="720"/>
        </w:tabs>
        <w:autoSpaceDE w:val="0"/>
        <w:autoSpaceDN w:val="0"/>
        <w:adjustRightInd w:val="0"/>
        <w:spacing w:after="0" w:line="240" w:lineRule="auto"/>
        <w:jc w:val="both"/>
        <w:rPr>
          <w:i/>
          <w:color w:val="000000"/>
        </w:rPr>
      </w:pPr>
    </w:p>
    <w:p w:rsidR="0039782D" w:rsidRPr="0039782D" w:rsidRDefault="0039782D" w:rsidP="0039782D">
      <w:pPr>
        <w:pStyle w:val="BodyText2"/>
        <w:widowControl w:val="0"/>
        <w:shd w:val="clear" w:color="auto" w:fill="FFFFFF"/>
        <w:tabs>
          <w:tab w:val="left" w:pos="720"/>
        </w:tabs>
        <w:autoSpaceDE w:val="0"/>
        <w:autoSpaceDN w:val="0"/>
        <w:adjustRightInd w:val="0"/>
        <w:spacing w:after="0" w:line="240" w:lineRule="auto"/>
        <w:jc w:val="both"/>
        <w:rPr>
          <w:i/>
          <w:color w:val="000000"/>
        </w:rPr>
      </w:pPr>
      <w:r w:rsidRPr="0039782D">
        <w:rPr>
          <w:i/>
          <w:color w:val="000000"/>
        </w:rPr>
        <w:t>* Оценката на  подпоказатели  К2.1, К2.2, К2.3</w:t>
      </w:r>
      <w:r w:rsidR="00B35380">
        <w:rPr>
          <w:i/>
          <w:color w:val="000000"/>
        </w:rPr>
        <w:t xml:space="preserve"> и </w:t>
      </w:r>
      <w:r w:rsidRPr="0039782D">
        <w:rPr>
          <w:i/>
          <w:color w:val="000000"/>
        </w:rPr>
        <w:t xml:space="preserve"> К2.4  се извършва с присъждане на точки от 1 до 5 съгласно приложената таблица 1 както следва:</w:t>
      </w:r>
    </w:p>
    <w:p w:rsidR="0039782D" w:rsidRPr="0039782D" w:rsidRDefault="0039782D" w:rsidP="0039782D"/>
    <w:p w:rsidR="0039782D" w:rsidRDefault="0039782D" w:rsidP="0039782D">
      <w:pPr>
        <w:pStyle w:val="BodyText2"/>
        <w:widowControl w:val="0"/>
        <w:shd w:val="clear" w:color="auto" w:fill="FFFFFF"/>
        <w:tabs>
          <w:tab w:val="left" w:pos="720"/>
        </w:tabs>
        <w:autoSpaceDE w:val="0"/>
        <w:autoSpaceDN w:val="0"/>
        <w:adjustRightInd w:val="0"/>
        <w:spacing w:after="0" w:line="240" w:lineRule="auto"/>
        <w:jc w:val="both"/>
        <w:rPr>
          <w:b/>
          <w:i/>
          <w:color w:val="000000"/>
        </w:rPr>
      </w:pPr>
      <w:r w:rsidRPr="0039782D">
        <w:rPr>
          <w:b/>
          <w:i/>
          <w:color w:val="000000"/>
        </w:rPr>
        <w:t>Табли</w:t>
      </w:r>
      <w:r w:rsidR="00237808">
        <w:rPr>
          <w:b/>
          <w:i/>
          <w:color w:val="000000"/>
        </w:rPr>
        <w:t>ц</w:t>
      </w:r>
      <w:r w:rsidRPr="0039782D">
        <w:rPr>
          <w:b/>
          <w:i/>
          <w:color w:val="000000"/>
        </w:rPr>
        <w:t>а 1</w:t>
      </w:r>
    </w:p>
    <w:p w:rsidR="00324064" w:rsidRPr="0039782D" w:rsidRDefault="00324064" w:rsidP="0039782D">
      <w:pPr>
        <w:pStyle w:val="BodyText2"/>
        <w:widowControl w:val="0"/>
        <w:shd w:val="clear" w:color="auto" w:fill="FFFFFF"/>
        <w:tabs>
          <w:tab w:val="left" w:pos="720"/>
        </w:tabs>
        <w:autoSpaceDE w:val="0"/>
        <w:autoSpaceDN w:val="0"/>
        <w:adjustRightInd w:val="0"/>
        <w:spacing w:after="0" w:line="240" w:lineRule="auto"/>
        <w:jc w:val="both"/>
        <w:rPr>
          <w:b/>
          <w:i/>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938"/>
      </w:tblGrid>
      <w:tr w:rsidR="0039782D" w:rsidRPr="0039782D" w:rsidTr="0039782D">
        <w:tc>
          <w:tcPr>
            <w:tcW w:w="1276" w:type="dxa"/>
          </w:tcPr>
          <w:p w:rsidR="0039782D" w:rsidRPr="0039782D" w:rsidRDefault="0039782D" w:rsidP="0039782D">
            <w:pPr>
              <w:jc w:val="both"/>
              <w:rPr>
                <w:color w:val="000000"/>
                <w:lang w:val="en-US"/>
              </w:rPr>
            </w:pPr>
            <w:r w:rsidRPr="0039782D">
              <w:rPr>
                <w:color w:val="000000"/>
                <w:lang w:val="en-US"/>
              </w:rPr>
              <w:t>Брой точки</w:t>
            </w:r>
          </w:p>
        </w:tc>
        <w:tc>
          <w:tcPr>
            <w:tcW w:w="7938" w:type="dxa"/>
          </w:tcPr>
          <w:p w:rsidR="0039782D" w:rsidRPr="0039782D" w:rsidRDefault="0039782D" w:rsidP="0039782D">
            <w:pPr>
              <w:jc w:val="both"/>
              <w:rPr>
                <w:color w:val="000000"/>
                <w:lang w:val="en-US"/>
              </w:rPr>
            </w:pPr>
            <w:bookmarkStart w:id="73" w:name="_Toc374625241"/>
            <w:bookmarkStart w:id="74" w:name="_Toc374625598"/>
            <w:r w:rsidRPr="0039782D">
              <w:rPr>
                <w:color w:val="000000"/>
                <w:lang w:val="en-US"/>
              </w:rPr>
              <w:t>Критерии</w:t>
            </w:r>
            <w:bookmarkEnd w:id="73"/>
            <w:bookmarkEnd w:id="74"/>
          </w:p>
        </w:tc>
      </w:tr>
      <w:tr w:rsidR="0039782D" w:rsidRPr="0039782D" w:rsidTr="0039782D">
        <w:tc>
          <w:tcPr>
            <w:tcW w:w="1276" w:type="dxa"/>
          </w:tcPr>
          <w:p w:rsidR="0039782D" w:rsidRPr="0039782D" w:rsidRDefault="0039782D" w:rsidP="0039782D">
            <w:pPr>
              <w:jc w:val="both"/>
              <w:rPr>
                <w:color w:val="000000"/>
                <w:lang w:val="en-US"/>
              </w:rPr>
            </w:pPr>
            <w:r w:rsidRPr="0039782D">
              <w:rPr>
                <w:color w:val="000000"/>
                <w:lang w:val="en-US"/>
              </w:rPr>
              <w:t>1 т.</w:t>
            </w:r>
          </w:p>
        </w:tc>
        <w:tc>
          <w:tcPr>
            <w:tcW w:w="7938" w:type="dxa"/>
          </w:tcPr>
          <w:p w:rsidR="0039782D" w:rsidRPr="0039782D" w:rsidRDefault="0039782D" w:rsidP="0039782D">
            <w:pPr>
              <w:autoSpaceDE w:val="0"/>
              <w:autoSpaceDN w:val="0"/>
              <w:adjustRightInd w:val="0"/>
              <w:jc w:val="both"/>
              <w:rPr>
                <w:color w:val="000000"/>
                <w:lang w:val="en-US"/>
              </w:rPr>
            </w:pPr>
            <w:r w:rsidRPr="0039782D">
              <w:rPr>
                <w:color w:val="000000"/>
                <w:lang w:val="en-US"/>
              </w:rPr>
              <w:t>1 точка се поставя на участник, в чието техническо предложение по отношение на:</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t>Функционалност и експлоатационни качества е предоставена информация за ключовите функционални изисквания без задълбочено да са обосновани начините, по които ще се постигнат изискуемите експлоатационни характеристики.</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t xml:space="preserve">Капацитет и възможност за разширяване на предоставена информация за капацитета и възможността на системата за бъдещо разширяване на капацитета, съгласно изискванията на техническото задание. Предоставената информация не е достатъчно задълбочена по отношение начина на постигане от участника на съотносимост към изискванията на заданието за бъдещо разширяване. </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t>Възможност за лесно използване/прилагане на системата е предоставена информация за възможностите за лесно използване на системата от страна на персонала, работещ със системата, но липсва задълбочена обосновка и доказателства за начините как се постига лесното използване.</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lastRenderedPageBreak/>
              <w:t>Гаранция и поддръжка е предоставена информация за гаранционните условия, както и по отношение на предлагания начин за предоставяне на поддръжка в рамките на гаранционния период, но липсват подробно разписани процедури за предоставяне на текуща и гаранционна поддръжка в рамките на гаранционния период.</w:t>
            </w:r>
          </w:p>
        </w:tc>
      </w:tr>
      <w:tr w:rsidR="0039782D" w:rsidRPr="0039782D" w:rsidTr="0039782D">
        <w:tc>
          <w:tcPr>
            <w:tcW w:w="1276" w:type="dxa"/>
          </w:tcPr>
          <w:p w:rsidR="0039782D" w:rsidRPr="0039782D" w:rsidRDefault="0039782D" w:rsidP="0039782D">
            <w:pPr>
              <w:jc w:val="both"/>
              <w:rPr>
                <w:color w:val="000000"/>
                <w:lang w:val="en-US"/>
              </w:rPr>
            </w:pPr>
            <w:r w:rsidRPr="0039782D">
              <w:rPr>
                <w:color w:val="000000"/>
                <w:lang w:val="en-US"/>
              </w:rPr>
              <w:lastRenderedPageBreak/>
              <w:t>3 т.</w:t>
            </w:r>
          </w:p>
        </w:tc>
        <w:tc>
          <w:tcPr>
            <w:tcW w:w="7938" w:type="dxa"/>
          </w:tcPr>
          <w:p w:rsidR="0039782D" w:rsidRPr="0039782D" w:rsidRDefault="00B47BEB" w:rsidP="0039782D">
            <w:pPr>
              <w:autoSpaceDE w:val="0"/>
              <w:autoSpaceDN w:val="0"/>
              <w:adjustRightInd w:val="0"/>
              <w:jc w:val="both"/>
              <w:rPr>
                <w:color w:val="000000"/>
                <w:lang w:val="en-US"/>
              </w:rPr>
            </w:pPr>
            <w:r>
              <w:rPr>
                <w:color w:val="000000"/>
                <w:lang w:val="en-US"/>
              </w:rPr>
              <w:t>3 точк</w:t>
            </w:r>
            <w:r>
              <w:rPr>
                <w:color w:val="000000"/>
                <w:lang w:val="bg-BG"/>
              </w:rPr>
              <w:t>и</w:t>
            </w:r>
            <w:r w:rsidR="0039782D" w:rsidRPr="0039782D">
              <w:rPr>
                <w:color w:val="000000"/>
                <w:lang w:val="en-US"/>
              </w:rPr>
              <w:t xml:space="preserve"> се поставят на участник,в  чието техническото предложение по отношение на:</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t xml:space="preserve">Функционалност и експлоатационни качества е предоставена подробна информация за ключовите функционални изисквания и начините, по които ще се постигнат изискуемите експлоатационни характеристики. </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t xml:space="preserve">Капацитет и възможност за разширяване е предоставена подробна информация по отношение на капацитета и възможността на системата за бъдещо разширяване на капацитета, съгласно изискванията на техническото задание. Предоставена е информация за начина на постигане от участника на съотносимост към изискванията на заданието за бъдещо разширяване. </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t xml:space="preserve">Възможност за лесно използване/прилагане на системата е </w:t>
            </w:r>
            <w:proofErr w:type="gramStart"/>
            <w:r w:rsidRPr="0039782D">
              <w:rPr>
                <w:rFonts w:ascii="Times New Roman" w:eastAsia="Times New Roman" w:hAnsi="Times New Roman"/>
                <w:color w:val="000000"/>
                <w:sz w:val="24"/>
                <w:szCs w:val="24"/>
                <w:lang w:val="en-US"/>
              </w:rPr>
              <w:t>предоставена  информация</w:t>
            </w:r>
            <w:proofErr w:type="gramEnd"/>
            <w:r w:rsidRPr="0039782D">
              <w:rPr>
                <w:rFonts w:ascii="Times New Roman" w:eastAsia="Times New Roman" w:hAnsi="Times New Roman"/>
                <w:color w:val="000000"/>
                <w:sz w:val="24"/>
                <w:szCs w:val="24"/>
                <w:lang w:val="en-US"/>
              </w:rPr>
              <w:t xml:space="preserve"> как се постига лесно използване на системата от страна на персонала, работещ със системата, вкл. </w:t>
            </w:r>
            <w:proofErr w:type="gramStart"/>
            <w:r w:rsidRPr="0039782D">
              <w:rPr>
                <w:rFonts w:ascii="Times New Roman" w:eastAsia="Times New Roman" w:hAnsi="Times New Roman"/>
                <w:color w:val="000000"/>
                <w:sz w:val="24"/>
                <w:szCs w:val="24"/>
                <w:lang w:val="en-US"/>
              </w:rPr>
              <w:t>и</w:t>
            </w:r>
            <w:proofErr w:type="gramEnd"/>
            <w:r w:rsidRPr="0039782D">
              <w:rPr>
                <w:rFonts w:ascii="Times New Roman" w:eastAsia="Times New Roman" w:hAnsi="Times New Roman"/>
                <w:color w:val="000000"/>
                <w:sz w:val="24"/>
                <w:szCs w:val="24"/>
                <w:lang w:val="en-US"/>
              </w:rPr>
              <w:t xml:space="preserve"> обосновка и доказателства за начините, по които се постига лесно използване. </w:t>
            </w:r>
          </w:p>
          <w:p w:rsidR="0039782D" w:rsidRPr="0039782D" w:rsidRDefault="0039782D" w:rsidP="0039782D">
            <w:pPr>
              <w:pStyle w:val="ListParagraph"/>
              <w:numPr>
                <w:ilvl w:val="0"/>
                <w:numId w:val="27"/>
              </w:numPr>
              <w:spacing w:after="0" w:line="240" w:lineRule="auto"/>
              <w:ind w:left="0" w:firstLine="0"/>
              <w:contextualSpacing w:val="0"/>
              <w:jc w:val="both"/>
              <w:rPr>
                <w:rFonts w:ascii="Times New Roman" w:eastAsia="Times New Roman" w:hAnsi="Times New Roman"/>
                <w:color w:val="000000"/>
                <w:sz w:val="24"/>
                <w:szCs w:val="24"/>
                <w:lang w:val="en-US"/>
              </w:rPr>
            </w:pPr>
            <w:r w:rsidRPr="0039782D">
              <w:rPr>
                <w:rFonts w:ascii="Times New Roman" w:eastAsia="Times New Roman" w:hAnsi="Times New Roman"/>
                <w:color w:val="000000"/>
                <w:sz w:val="24"/>
                <w:szCs w:val="24"/>
                <w:lang w:val="en-US"/>
              </w:rPr>
              <w:t>Гаранция и поддръжка е предоставена подробна информация по отношение на гаранционните условия, както и по отношение на предлагания начин за предоставяне на поддръжка в рамките на гаранционния период. Предложенията за поддръжка на системата са ефективни и позволяват системата да функционира по всяко време.</w:t>
            </w:r>
          </w:p>
        </w:tc>
      </w:tr>
      <w:tr w:rsidR="0039782D" w:rsidRPr="0039782D" w:rsidTr="0039782D">
        <w:tc>
          <w:tcPr>
            <w:tcW w:w="1276" w:type="dxa"/>
          </w:tcPr>
          <w:p w:rsidR="0039782D" w:rsidRPr="0039782D" w:rsidRDefault="0039782D" w:rsidP="0039782D">
            <w:pPr>
              <w:jc w:val="both"/>
              <w:rPr>
                <w:color w:val="000000"/>
                <w:lang w:val="en-US"/>
              </w:rPr>
            </w:pPr>
            <w:r w:rsidRPr="0039782D">
              <w:rPr>
                <w:color w:val="000000"/>
                <w:lang w:val="en-US"/>
              </w:rPr>
              <w:t>5 т.</w:t>
            </w:r>
          </w:p>
        </w:tc>
        <w:tc>
          <w:tcPr>
            <w:tcW w:w="7938" w:type="dxa"/>
          </w:tcPr>
          <w:p w:rsidR="0039782D" w:rsidRPr="0039782D" w:rsidRDefault="0039782D" w:rsidP="0039782D">
            <w:pPr>
              <w:autoSpaceDE w:val="0"/>
              <w:autoSpaceDN w:val="0"/>
              <w:adjustRightInd w:val="0"/>
              <w:jc w:val="both"/>
              <w:rPr>
                <w:color w:val="000000"/>
                <w:lang w:val="en-US"/>
              </w:rPr>
            </w:pPr>
            <w:r w:rsidRPr="0039782D">
              <w:rPr>
                <w:color w:val="000000"/>
                <w:lang w:val="en-US"/>
              </w:rPr>
              <w:t xml:space="preserve">С 5 точки се оценяват участници, чието техническо предложение отговаря на поставените от Възложителя изисквания за функционалност и експлоатационни качества, капацитет и възможност за разширяване, възможност за лесно използване и прилагане на системата, ефективна гаранция и поддръжка. Функционирането на системите като цяло и всички техни елементи са доказани и обосновани от участника. Допълнително е предложена и "добавена стойност" към определен/и елемент/ти или системата като цяло. </w:t>
            </w:r>
          </w:p>
          <w:p w:rsidR="0039782D" w:rsidRPr="0039782D" w:rsidRDefault="0039782D" w:rsidP="0039782D">
            <w:pPr>
              <w:autoSpaceDE w:val="0"/>
              <w:autoSpaceDN w:val="0"/>
              <w:adjustRightInd w:val="0"/>
              <w:jc w:val="both"/>
              <w:rPr>
                <w:color w:val="000000"/>
                <w:lang w:val="en-US"/>
              </w:rPr>
            </w:pPr>
            <w:r w:rsidRPr="0039782D">
              <w:rPr>
                <w:color w:val="000000"/>
                <w:lang w:val="en-US"/>
              </w:rPr>
              <w:t>"Добавена стойност" съществува в предложение, което надгражда предмета на поръчката за конкретен елемент, дейност или система, което не се изисква в техническото задание, но осигурява по-качествен продукт от дейност или услуги и води до подобряване функционалността и/или капацитета и/или начините на използване и/или устойчивостта и/или естетическите характеристики на система/елемент или услуга/дейност.</w:t>
            </w:r>
          </w:p>
        </w:tc>
      </w:tr>
    </w:tbl>
    <w:p w:rsidR="0039782D" w:rsidRDefault="0039782D" w:rsidP="0039782D">
      <w:pPr>
        <w:pStyle w:val="BodyText2"/>
        <w:tabs>
          <w:tab w:val="left" w:pos="720"/>
        </w:tabs>
        <w:spacing w:after="0" w:line="240" w:lineRule="auto"/>
        <w:rPr>
          <w:i/>
        </w:rPr>
      </w:pPr>
      <w:r w:rsidRPr="0039782D">
        <w:rPr>
          <w:i/>
          <w:color w:val="000000"/>
        </w:rPr>
        <w:tab/>
        <w:t>** Оценката на  подпоказател К2.5 „План и методология за изпълнение на поръчката“, се извършва с присъждане на точки от 1 до 5 съгласно приложената таблица 2 както следва</w:t>
      </w:r>
      <w:r w:rsidRPr="0039782D">
        <w:rPr>
          <w:i/>
        </w:rPr>
        <w:t>:</w:t>
      </w:r>
    </w:p>
    <w:p w:rsidR="00324064" w:rsidRPr="0039782D" w:rsidRDefault="00324064" w:rsidP="0039782D">
      <w:pPr>
        <w:pStyle w:val="BodyText2"/>
        <w:tabs>
          <w:tab w:val="left" w:pos="720"/>
        </w:tabs>
        <w:spacing w:after="0" w:line="240" w:lineRule="auto"/>
        <w:rPr>
          <w:i/>
        </w:rPr>
      </w:pPr>
    </w:p>
    <w:p w:rsidR="0039782D" w:rsidRDefault="0039782D" w:rsidP="0039782D">
      <w:pPr>
        <w:jc w:val="both"/>
        <w:rPr>
          <w:b/>
          <w:i/>
          <w:lang w:val="bg-BG"/>
        </w:rPr>
      </w:pPr>
      <w:r w:rsidRPr="0039782D">
        <w:rPr>
          <w:b/>
          <w:i/>
        </w:rPr>
        <w:t>Таблица 2</w:t>
      </w:r>
    </w:p>
    <w:p w:rsidR="00324064" w:rsidRPr="00324064" w:rsidRDefault="00324064" w:rsidP="0039782D">
      <w:pPr>
        <w:jc w:val="both"/>
        <w:rPr>
          <w:b/>
          <w:i/>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8739"/>
      </w:tblGrid>
      <w:tr w:rsidR="0039782D" w:rsidRPr="0039782D" w:rsidTr="0039782D">
        <w:tc>
          <w:tcPr>
            <w:tcW w:w="549" w:type="dxa"/>
            <w:shd w:val="clear" w:color="auto" w:fill="auto"/>
          </w:tcPr>
          <w:p w:rsidR="0039782D" w:rsidRPr="0039782D" w:rsidRDefault="0039782D" w:rsidP="0039782D">
            <w:pPr>
              <w:jc w:val="both"/>
              <w:rPr>
                <w:color w:val="000000"/>
                <w:lang w:val="en-US"/>
              </w:rPr>
            </w:pPr>
            <w:r w:rsidRPr="0039782D">
              <w:rPr>
                <w:color w:val="000000"/>
                <w:lang w:val="en-US"/>
              </w:rPr>
              <w:t>1т</w:t>
            </w:r>
          </w:p>
        </w:tc>
        <w:tc>
          <w:tcPr>
            <w:tcW w:w="8739" w:type="dxa"/>
            <w:shd w:val="clear" w:color="auto" w:fill="auto"/>
          </w:tcPr>
          <w:p w:rsidR="0039782D" w:rsidRPr="0039782D" w:rsidRDefault="0039782D" w:rsidP="0039782D">
            <w:pPr>
              <w:jc w:val="both"/>
              <w:rPr>
                <w:color w:val="000000"/>
              </w:rPr>
            </w:pPr>
            <w:r w:rsidRPr="0039782D">
              <w:rPr>
                <w:color w:val="000000"/>
              </w:rPr>
              <w:t xml:space="preserve">1 точка получава участник, в чиято оферта липсва детайлно описание на подхода за управление и изпълнение на поръчката, включващ конкретно посочване на начина/метода, чрез който ще се осъществи управлението и изпълнението на всеки елемент/етап съставляващи предмета на поръчката по отделно; </w:t>
            </w:r>
          </w:p>
          <w:p w:rsidR="0039782D" w:rsidRPr="0039782D" w:rsidRDefault="0039782D" w:rsidP="0039782D">
            <w:pPr>
              <w:jc w:val="both"/>
              <w:rPr>
                <w:color w:val="000000"/>
              </w:rPr>
            </w:pPr>
            <w:r w:rsidRPr="0039782D">
              <w:rPr>
                <w:color w:val="000000"/>
              </w:rPr>
              <w:t xml:space="preserve">не е представено подробно описание на експертния екип на изпълнителя, тяхната организационна и функционална обвързаност и времевата рамка на участие на всеки експерт под формата на линеен график; </w:t>
            </w:r>
          </w:p>
          <w:p w:rsidR="0039782D" w:rsidRPr="0039782D" w:rsidRDefault="0039782D" w:rsidP="0039782D">
            <w:pPr>
              <w:jc w:val="both"/>
              <w:rPr>
                <w:color w:val="000000"/>
              </w:rPr>
            </w:pPr>
            <w:r w:rsidRPr="0039782D">
              <w:rPr>
                <w:color w:val="000000"/>
              </w:rPr>
              <w:lastRenderedPageBreak/>
              <w:t xml:space="preserve">Не е предоставен подробен график на дейностите по цялостната поддръжка и актуализация на системата;  </w:t>
            </w:r>
          </w:p>
          <w:p w:rsidR="0039782D" w:rsidRPr="0039782D" w:rsidRDefault="0039782D" w:rsidP="0039782D">
            <w:pPr>
              <w:jc w:val="both"/>
              <w:rPr>
                <w:color w:val="000000"/>
              </w:rPr>
            </w:pPr>
            <w:r w:rsidRPr="0039782D">
              <w:rPr>
                <w:color w:val="000000"/>
              </w:rPr>
              <w:t>не е описано достатъчно ясно взаимодействието между участващите в процеса на изпълнение на поръчката страни;</w:t>
            </w:r>
          </w:p>
          <w:p w:rsidR="0039782D" w:rsidRPr="0039782D" w:rsidRDefault="0039782D" w:rsidP="0039782D">
            <w:pPr>
              <w:jc w:val="both"/>
              <w:rPr>
                <w:color w:val="000000"/>
              </w:rPr>
            </w:pPr>
            <w:r w:rsidRPr="0039782D">
              <w:rPr>
                <w:color w:val="000000"/>
              </w:rPr>
              <w:t>Плана за управление на риска не съдържа описание показващо разбирането на описаните от Възложителя възможни рискове при изпълнение на всеки елемент от обхвата на поръчката, и не са предложени мерки или предложените мерки за предотвратяването им не са адекватни за неутрализиране на всеки посочен риск;</w:t>
            </w:r>
          </w:p>
          <w:p w:rsidR="0039782D" w:rsidRPr="0039782D" w:rsidRDefault="0039782D" w:rsidP="0039782D">
            <w:pPr>
              <w:jc w:val="both"/>
              <w:rPr>
                <w:color w:val="000000"/>
              </w:rPr>
            </w:pPr>
            <w:r w:rsidRPr="0039782D">
              <w:rPr>
                <w:color w:val="000000"/>
              </w:rPr>
              <w:t>Не е предоставено споразумение за ниво на техническо обслужване и поддръжка на инфраструктурата в обхвата на поръчката.</w:t>
            </w:r>
          </w:p>
        </w:tc>
      </w:tr>
      <w:tr w:rsidR="0039782D" w:rsidRPr="0039782D" w:rsidTr="0039782D">
        <w:tc>
          <w:tcPr>
            <w:tcW w:w="549" w:type="dxa"/>
            <w:shd w:val="clear" w:color="auto" w:fill="auto"/>
          </w:tcPr>
          <w:p w:rsidR="0039782D" w:rsidRPr="0039782D" w:rsidRDefault="0039782D" w:rsidP="0039782D">
            <w:pPr>
              <w:jc w:val="both"/>
              <w:rPr>
                <w:lang w:val="en-US"/>
              </w:rPr>
            </w:pPr>
            <w:r w:rsidRPr="0039782D">
              <w:rPr>
                <w:color w:val="000000"/>
                <w:lang w:val="en-US"/>
              </w:rPr>
              <w:lastRenderedPageBreak/>
              <w:t>3т</w:t>
            </w:r>
          </w:p>
        </w:tc>
        <w:tc>
          <w:tcPr>
            <w:tcW w:w="8739" w:type="dxa"/>
            <w:shd w:val="clear" w:color="auto" w:fill="auto"/>
          </w:tcPr>
          <w:p w:rsidR="0039782D" w:rsidRPr="0039782D" w:rsidRDefault="0039782D" w:rsidP="0039782D">
            <w:pPr>
              <w:jc w:val="both"/>
              <w:rPr>
                <w:color w:val="000000"/>
              </w:rPr>
            </w:pPr>
            <w:r w:rsidRPr="0039782D">
              <w:rPr>
                <w:color w:val="000000"/>
              </w:rPr>
              <w:t xml:space="preserve">3 точки получава участник, чието предложение съдържа детайлно описание на подхода за управление и изпълнение на поръчката, включващ конкретно посочване на начина/метода, чрез който ще се осъществи управлението и изпълнението на всеки елемент/етап съставляващи предмета на поръчката по отделно, но не може да се удостовери съответствие между предложените начини на изпълнение на отделните елементи и предложеният подход за цялостно изпълнение на предмета; </w:t>
            </w:r>
          </w:p>
          <w:p w:rsidR="0039782D" w:rsidRPr="0039782D" w:rsidRDefault="0039782D" w:rsidP="0039782D">
            <w:pPr>
              <w:jc w:val="both"/>
              <w:rPr>
                <w:color w:val="000000"/>
              </w:rPr>
            </w:pPr>
            <w:r w:rsidRPr="0039782D">
              <w:rPr>
                <w:color w:val="000000"/>
              </w:rPr>
              <w:t xml:space="preserve">Представено е описание на експертния екип включително времева рамка на участие на всеки експерт под формата на линеен график, но описаните организационна и функционална обвързаност и взаимодействие не са достатъчно подробни; </w:t>
            </w:r>
          </w:p>
          <w:p w:rsidR="0039782D" w:rsidRPr="0039782D" w:rsidRDefault="0039782D" w:rsidP="0039782D">
            <w:pPr>
              <w:jc w:val="both"/>
              <w:rPr>
                <w:color w:val="000000"/>
              </w:rPr>
            </w:pPr>
            <w:r w:rsidRPr="0039782D">
              <w:rPr>
                <w:color w:val="000000"/>
              </w:rPr>
              <w:t xml:space="preserve">Описаното взаимодействие между участващите в процеса на изпълнение на поръчката страни не демонстрира достатъчно ясно обвързаността на връзките и между участващите страни; </w:t>
            </w:r>
          </w:p>
          <w:p w:rsidR="0039782D" w:rsidRPr="0039782D" w:rsidRDefault="0039782D" w:rsidP="0039782D">
            <w:pPr>
              <w:jc w:val="both"/>
              <w:rPr>
                <w:color w:val="000000"/>
              </w:rPr>
            </w:pPr>
            <w:r w:rsidRPr="0039782D">
              <w:rPr>
                <w:color w:val="000000"/>
              </w:rPr>
              <w:t>плана за управление на риска съдържа информация относно проява на възможни рискове при изпълнение на всеки елемент от обхвата на поръчката, но са предложени мерки за неутрализиране на всеки посочен риск, които не гарантират в достатъчна степен преодоляването на последствията при евентуалното им настъпване;</w:t>
            </w:r>
          </w:p>
          <w:p w:rsidR="0039782D" w:rsidRPr="0039782D" w:rsidRDefault="0039782D" w:rsidP="0039782D">
            <w:pPr>
              <w:jc w:val="both"/>
            </w:pPr>
            <w:r w:rsidRPr="0039782D">
              <w:rPr>
                <w:color w:val="000000"/>
              </w:rPr>
              <w:t>Предоставено е споразумение за ниво на техническо обслужване и поддръжка на инфраструктурата в обхвата на поръчката.</w:t>
            </w:r>
          </w:p>
        </w:tc>
      </w:tr>
      <w:tr w:rsidR="0039782D" w:rsidRPr="0039782D" w:rsidTr="0039782D">
        <w:tc>
          <w:tcPr>
            <w:tcW w:w="549" w:type="dxa"/>
            <w:shd w:val="clear" w:color="auto" w:fill="auto"/>
          </w:tcPr>
          <w:p w:rsidR="0039782D" w:rsidRPr="0039782D" w:rsidRDefault="0039782D" w:rsidP="0039782D">
            <w:pPr>
              <w:jc w:val="both"/>
            </w:pPr>
            <w:r w:rsidRPr="0039782D">
              <w:rPr>
                <w:color w:val="000000"/>
              </w:rPr>
              <w:t>5</w:t>
            </w:r>
            <w:r w:rsidRPr="0039782D">
              <w:rPr>
                <w:color w:val="000000"/>
                <w:lang w:val="en-US"/>
              </w:rPr>
              <w:t>т.</w:t>
            </w:r>
          </w:p>
        </w:tc>
        <w:tc>
          <w:tcPr>
            <w:tcW w:w="8739" w:type="dxa"/>
            <w:shd w:val="clear" w:color="auto" w:fill="auto"/>
          </w:tcPr>
          <w:p w:rsidR="0039782D" w:rsidRPr="0039782D" w:rsidRDefault="0039782D" w:rsidP="0039782D">
            <w:pPr>
              <w:jc w:val="both"/>
              <w:rPr>
                <w:color w:val="000000"/>
              </w:rPr>
            </w:pPr>
            <w:r w:rsidRPr="0039782D">
              <w:rPr>
                <w:color w:val="000000"/>
              </w:rPr>
              <w:t xml:space="preserve">5 точки получава участник, чието предложение напълно отговаря на изискванията и е представил детайлно описание на подхода за управление и изпълнение на поръчката, включващ конкретно посочване на начина/метода, чрез който ще се осъществи управлението и изпълнението на всеки елемент/етап съставляващи предмета на поръчката по отделно, като е видно, че не са налице несъответствия между избраните начини за изпълнение на отделните елементи/етапи и описаният общ подход за изпълнение; </w:t>
            </w:r>
          </w:p>
          <w:p w:rsidR="0039782D" w:rsidRPr="0039782D" w:rsidRDefault="0039782D" w:rsidP="0039782D">
            <w:pPr>
              <w:jc w:val="both"/>
              <w:rPr>
                <w:color w:val="000000"/>
              </w:rPr>
            </w:pPr>
            <w:r w:rsidRPr="0039782D">
              <w:rPr>
                <w:color w:val="000000"/>
              </w:rPr>
              <w:t xml:space="preserve">Представено е подробно описание на експертния екип, включително организационна и функционална обвързаност и взаимодействие на ключовия експертен екип с подробна времева рамка на участие на всеки експерт под формата на линеен график; </w:t>
            </w:r>
          </w:p>
          <w:p w:rsidR="0039782D" w:rsidRPr="0039782D" w:rsidRDefault="0039782D" w:rsidP="0039782D">
            <w:pPr>
              <w:jc w:val="both"/>
              <w:rPr>
                <w:color w:val="000000"/>
              </w:rPr>
            </w:pPr>
            <w:r w:rsidRPr="0039782D">
              <w:rPr>
                <w:color w:val="000000"/>
              </w:rPr>
              <w:t>Описаното взаимодействие и връзки между участващите в процеса на изпълнение на поръчката страни е изчерпателно и демонстрира добър подход при управлението и изпълнението на поръчката;</w:t>
            </w:r>
          </w:p>
          <w:p w:rsidR="0039782D" w:rsidRPr="0039782D" w:rsidRDefault="0039782D" w:rsidP="0039782D">
            <w:pPr>
              <w:jc w:val="both"/>
              <w:rPr>
                <w:color w:val="000000"/>
              </w:rPr>
            </w:pPr>
            <w:r w:rsidRPr="0039782D">
              <w:rPr>
                <w:color w:val="000000"/>
              </w:rPr>
              <w:t>В плана за управление на риска има подробно описание демонстриращо разбирането от страна на участника на рисковете посочени от Възложителя, от гледна точка на степента на възможност на настъпването им, както и оценка на евентуалните щети, като предложените мерки за неутрализирането на всеки посочен риск са достатъчни на брой, относими и адекватни към предмета.</w:t>
            </w:r>
          </w:p>
          <w:p w:rsidR="0039782D" w:rsidRPr="0039782D" w:rsidRDefault="0039782D" w:rsidP="0039782D">
            <w:pPr>
              <w:jc w:val="both"/>
            </w:pPr>
            <w:r w:rsidRPr="0039782D">
              <w:rPr>
                <w:color w:val="000000"/>
              </w:rPr>
              <w:t xml:space="preserve">Предоставено е споразумение за ниво на техническо обслужване и поддръжка на инфраструктурата в обхвата на поръчката, което покрива напълно изискванията и </w:t>
            </w:r>
            <w:r w:rsidRPr="0039782D">
              <w:rPr>
                <w:color w:val="000000"/>
              </w:rPr>
              <w:lastRenderedPageBreak/>
              <w:t>гарантира нормалната работа на обхванатата от предмета на поръчката инфраструктура.</w:t>
            </w:r>
          </w:p>
        </w:tc>
      </w:tr>
    </w:tbl>
    <w:p w:rsidR="00324064" w:rsidRDefault="00324064" w:rsidP="0039782D">
      <w:pPr>
        <w:jc w:val="both"/>
        <w:rPr>
          <w:b/>
          <w:lang w:val="bg-BG"/>
        </w:rPr>
      </w:pPr>
    </w:p>
    <w:p w:rsidR="0039782D" w:rsidRDefault="0039782D" w:rsidP="0039782D">
      <w:pPr>
        <w:jc w:val="both"/>
        <w:rPr>
          <w:b/>
          <w:lang w:val="bg-BG"/>
        </w:rPr>
      </w:pPr>
      <w:r w:rsidRPr="0039782D">
        <w:rPr>
          <w:b/>
        </w:rPr>
        <w:t>Забележка:</w:t>
      </w:r>
    </w:p>
    <w:p w:rsidR="00324064" w:rsidRPr="00324064" w:rsidRDefault="00324064" w:rsidP="0039782D">
      <w:pPr>
        <w:jc w:val="both"/>
        <w:rPr>
          <w:b/>
          <w:lang w:val="bg-BG"/>
        </w:rPr>
      </w:pPr>
    </w:p>
    <w:p w:rsidR="0039782D" w:rsidRPr="0039782D" w:rsidRDefault="00324064" w:rsidP="0039782D">
      <w:pPr>
        <w:jc w:val="both"/>
        <w:rPr>
          <w:color w:val="000000"/>
        </w:rPr>
      </w:pPr>
      <w:r>
        <w:rPr>
          <w:color w:val="000000"/>
          <w:lang w:val="bg-BG"/>
        </w:rPr>
        <w:tab/>
      </w:r>
      <w:r w:rsidR="0039782D" w:rsidRPr="0039782D">
        <w:rPr>
          <w:color w:val="000000"/>
        </w:rPr>
        <w:t>Всеки участник оферира сроковете в календарни дни, месеци или години – което е подходящо за съответния срок и съобразно конкретните указания в тази документация или приложение към нея, като има предвид следния начин на изчисляване, който задължително се прилага при сравнение на предложението с изпълнение на изисквания на Възложителя за минимални и максимални срокове, както и за изчисление съобразно методиката за комплексната оценка на офертите:</w:t>
      </w:r>
    </w:p>
    <w:p w:rsidR="0039782D" w:rsidRPr="0039782D" w:rsidRDefault="00324064" w:rsidP="0039782D">
      <w:pPr>
        <w:autoSpaceDE w:val="0"/>
        <w:autoSpaceDN w:val="0"/>
        <w:adjustRightInd w:val="0"/>
        <w:jc w:val="both"/>
      </w:pPr>
      <w:r>
        <w:rPr>
          <w:lang w:val="bg-BG"/>
        </w:rPr>
        <w:tab/>
      </w:r>
      <w:r w:rsidR="0039782D" w:rsidRPr="0039782D">
        <w:t>- сроковете за дейностите по разработването на софтуер, внедряването на Системата и обучението на служители се оферират в календарни дни;</w:t>
      </w:r>
    </w:p>
    <w:p w:rsidR="0039782D" w:rsidRPr="0039782D" w:rsidRDefault="00324064" w:rsidP="0039782D">
      <w:pPr>
        <w:autoSpaceDE w:val="0"/>
        <w:autoSpaceDN w:val="0"/>
        <w:adjustRightInd w:val="0"/>
        <w:jc w:val="both"/>
      </w:pPr>
      <w:r>
        <w:rPr>
          <w:lang w:val="bg-BG"/>
        </w:rPr>
        <w:tab/>
      </w:r>
      <w:r w:rsidR="0039782D" w:rsidRPr="0039782D">
        <w:t>- сроковете за гаранционно обслужване на софтуера се оферират в календарни месеци.</w:t>
      </w:r>
    </w:p>
    <w:p w:rsidR="0039782D" w:rsidRPr="0039782D" w:rsidRDefault="00324064" w:rsidP="0039782D">
      <w:pPr>
        <w:autoSpaceDE w:val="0"/>
        <w:autoSpaceDN w:val="0"/>
        <w:adjustRightInd w:val="0"/>
        <w:jc w:val="both"/>
      </w:pPr>
      <w:r>
        <w:rPr>
          <w:lang w:val="bg-BG"/>
        </w:rPr>
        <w:tab/>
      </w:r>
      <w:r w:rsidR="0039782D" w:rsidRPr="0039782D">
        <w:t>- Когато в оферта е предложен срок в месеци, въпреки указанието за посочване на срок в дни, за сравнение с други оферти изчислението се извършва, като за всеки един месец се приема, че се състои от 30 (тридесет) дни;</w:t>
      </w:r>
    </w:p>
    <w:p w:rsidR="0039782D" w:rsidRPr="0039782D" w:rsidRDefault="00324064" w:rsidP="0039782D">
      <w:pPr>
        <w:autoSpaceDE w:val="0"/>
        <w:autoSpaceDN w:val="0"/>
        <w:adjustRightInd w:val="0"/>
        <w:jc w:val="both"/>
      </w:pPr>
      <w:r>
        <w:rPr>
          <w:lang w:val="bg-BG"/>
        </w:rPr>
        <w:tab/>
      </w:r>
      <w:r w:rsidR="0039782D" w:rsidRPr="0039782D">
        <w:t>- Когато в оферта е предложен срок в години, въпреки указанието за посочване на срок в дни или месеци, за сравнение с други оферти изчислението се извършва, като всяка една година се състои от 12 (дванадесет) месеца, всеки от които по 30 (тридесет) дни;</w:t>
      </w:r>
    </w:p>
    <w:p w:rsidR="0039782D" w:rsidRPr="0039782D" w:rsidRDefault="00324064" w:rsidP="0039782D">
      <w:pPr>
        <w:autoSpaceDE w:val="0"/>
        <w:autoSpaceDN w:val="0"/>
        <w:adjustRightInd w:val="0"/>
        <w:jc w:val="both"/>
      </w:pPr>
      <w:r>
        <w:rPr>
          <w:lang w:val="bg-BG"/>
        </w:rPr>
        <w:tab/>
      </w:r>
      <w:r w:rsidR="0039782D" w:rsidRPr="0039782D">
        <w:t>- При офериране на срок в дни се посочват и имат предвид само календарни дни, а не работни дни. Ако участник представи оферта, в която се съдържа предложение за срок или срокове с уговорката, че са работни дни се счита, че няма направено предложение за съответния срок;</w:t>
      </w:r>
    </w:p>
    <w:p w:rsidR="0039782D" w:rsidRPr="0039782D" w:rsidRDefault="00324064" w:rsidP="0039782D">
      <w:pPr>
        <w:autoSpaceDE w:val="0"/>
        <w:autoSpaceDN w:val="0"/>
        <w:adjustRightInd w:val="0"/>
        <w:jc w:val="both"/>
      </w:pPr>
      <w:r>
        <w:rPr>
          <w:lang w:val="bg-BG"/>
        </w:rPr>
        <w:tab/>
      </w:r>
      <w:r w:rsidR="0039782D" w:rsidRPr="0039782D">
        <w:t>- При офериране на срок в дни, месеци и години трябва да се предлагат само цели дни, цели месеци и цели години. Няма да се приемат за валидни предложения направени за част от ден, месец или година, независимо от дадените разяснения и обосновки.</w:t>
      </w:r>
    </w:p>
    <w:p w:rsidR="0039782D" w:rsidRPr="0039782D" w:rsidRDefault="0039782D" w:rsidP="0039782D">
      <w:pPr>
        <w:autoSpaceDE w:val="0"/>
        <w:autoSpaceDN w:val="0"/>
        <w:adjustRightInd w:val="0"/>
        <w:jc w:val="both"/>
      </w:pPr>
    </w:p>
    <w:p w:rsidR="0039782D" w:rsidRPr="0039782D" w:rsidRDefault="00324064" w:rsidP="0039782D">
      <w:pPr>
        <w:jc w:val="both"/>
      </w:pPr>
      <w:r>
        <w:rPr>
          <w:lang w:val="bg-BG"/>
        </w:rPr>
        <w:tab/>
      </w:r>
      <w:r w:rsidR="0039782D" w:rsidRPr="0039782D">
        <w:t>Към всеки от елемента съставляващи предмета на поръчката Възложителят изисква да се представи анализ и предложат мерки за преодоляването на следните, възможни за настъпване рискове, идентифицирани от възложителя:</w:t>
      </w:r>
    </w:p>
    <w:p w:rsidR="0039782D" w:rsidRPr="0039782D" w:rsidRDefault="0039782D" w:rsidP="0039782D">
      <w:pPr>
        <w:numPr>
          <w:ilvl w:val="0"/>
          <w:numId w:val="35"/>
        </w:numPr>
        <w:ind w:left="0" w:firstLine="0"/>
        <w:jc w:val="both"/>
        <w:rPr>
          <w:color w:val="000000"/>
        </w:rPr>
      </w:pPr>
      <w:r w:rsidRPr="0039782D">
        <w:rPr>
          <w:color w:val="000000"/>
        </w:rPr>
        <w:t>Риск от неточност в предоставените данни;</w:t>
      </w:r>
    </w:p>
    <w:p w:rsidR="0039782D" w:rsidRPr="0039782D" w:rsidRDefault="0039782D" w:rsidP="0039782D">
      <w:pPr>
        <w:numPr>
          <w:ilvl w:val="0"/>
          <w:numId w:val="35"/>
        </w:numPr>
        <w:ind w:left="0" w:firstLine="0"/>
        <w:jc w:val="both"/>
        <w:rPr>
          <w:color w:val="000000"/>
        </w:rPr>
      </w:pPr>
      <w:r w:rsidRPr="0039782D">
        <w:rPr>
          <w:color w:val="000000"/>
        </w:rPr>
        <w:t>Риск от забава на изпълнението;</w:t>
      </w:r>
    </w:p>
    <w:p w:rsidR="0039782D" w:rsidRPr="0039782D" w:rsidRDefault="0039782D" w:rsidP="0039782D">
      <w:pPr>
        <w:numPr>
          <w:ilvl w:val="0"/>
          <w:numId w:val="35"/>
        </w:numPr>
        <w:ind w:left="0" w:firstLine="0"/>
        <w:jc w:val="both"/>
        <w:rPr>
          <w:color w:val="000000"/>
        </w:rPr>
      </w:pPr>
      <w:r w:rsidRPr="0039782D">
        <w:rPr>
          <w:color w:val="000000"/>
        </w:rPr>
        <w:t>Риск от забава на финансирането на предмета на поръчката;</w:t>
      </w:r>
    </w:p>
    <w:p w:rsidR="0039782D" w:rsidRPr="0039782D" w:rsidRDefault="0039782D" w:rsidP="0039782D">
      <w:pPr>
        <w:numPr>
          <w:ilvl w:val="0"/>
          <w:numId w:val="35"/>
        </w:numPr>
        <w:ind w:left="0" w:firstLine="0"/>
        <w:jc w:val="both"/>
        <w:rPr>
          <w:color w:val="000000"/>
        </w:rPr>
      </w:pPr>
      <w:r w:rsidRPr="0039782D">
        <w:rPr>
          <w:color w:val="000000"/>
        </w:rPr>
        <w:t>Риск от затруднена комуникация и/или липса на съдействие между страните участници в изпълнението.</w:t>
      </w:r>
    </w:p>
    <w:p w:rsidR="0039782D" w:rsidRPr="0039782D" w:rsidRDefault="0039782D" w:rsidP="0039782D">
      <w:pPr>
        <w:pStyle w:val="BodyText2"/>
        <w:tabs>
          <w:tab w:val="left" w:pos="720"/>
        </w:tabs>
        <w:spacing w:after="0" w:line="240" w:lineRule="auto"/>
        <w:rPr>
          <w:i/>
        </w:rPr>
      </w:pPr>
    </w:p>
    <w:p w:rsidR="0039782D" w:rsidRPr="0039782D" w:rsidRDefault="00324064" w:rsidP="0039782D">
      <w:pPr>
        <w:jc w:val="both"/>
        <w:rPr>
          <w:i/>
        </w:rPr>
      </w:pPr>
      <w:r>
        <w:rPr>
          <w:i/>
          <w:lang w:val="bg-BG"/>
        </w:rPr>
        <w:tab/>
      </w:r>
      <w:r w:rsidR="0039782D" w:rsidRPr="0039782D">
        <w:rPr>
          <w:i/>
        </w:rPr>
        <w:t>Комисията оценява доколко участникът разбира целите, съдържанието и обхвата на предмета на обществената поръчка, точността и изчерпателността на планираните дейности и съответствието им с целите и задачите, определени в Техническата спецификация, адекватността и точността на предвидените дейности за постигане на очакваните резултати. Освен това комисията оценява доколко участникът е предложил конкретни мерки и механизми за минимизиране на рисковете свързани с изпълнението на дейностите и услугите по настоящата обществена поръчка, като е описал подхода си изчерпателно и е обхванал всички идентифицирани от възложителя възможните рискове за успешното изпълнение на обществената поръчка и доколко предложените от участника мерки за преодоляване на тези рискове, в това число и времевия риск, дават разумна увереност по отношение качественото изпълнение на поръчката.</w:t>
      </w:r>
    </w:p>
    <w:p w:rsidR="0039782D" w:rsidRDefault="00324064" w:rsidP="0039782D">
      <w:pPr>
        <w:jc w:val="both"/>
        <w:rPr>
          <w:i/>
          <w:lang w:val="bg-BG"/>
        </w:rPr>
      </w:pPr>
      <w:r>
        <w:rPr>
          <w:i/>
          <w:lang w:val="bg-BG"/>
        </w:rPr>
        <w:tab/>
      </w:r>
      <w:r w:rsidR="0039782D" w:rsidRPr="0039782D">
        <w:rPr>
          <w:i/>
        </w:rPr>
        <w:t xml:space="preserve">Комисията оценява доколко участникът разбира целите, съдържанието и обхвата на предмета на обществената поръчка, точността и изчерпателността на планираните дейности и съответствието им с целите и задачите, определени в Техническата спецификация, адекватността и точността на предвидените дейности за постигане на </w:t>
      </w:r>
      <w:r w:rsidR="0039782D" w:rsidRPr="0039782D">
        <w:rPr>
          <w:i/>
        </w:rPr>
        <w:lastRenderedPageBreak/>
        <w:t>очакваните резултати. Освен това комисията оценява доколко участникът е предложил конкретни мерки и механизми за минимизиране на рисковете свързани с изпълнението на дейностите и услугите по настоящата обществена поръчка, като е описал подхода си изчерпателно и е обхванал всички идентифицирани от възложителя възможните рискове за успешното изпълнение на обществената поръчка и доколко предложените от участника мерки за преодоляване на тези рискове, в това число и времевия риск, дават разумна увереност по отношение качественото изпълнение на поръчката.</w:t>
      </w:r>
    </w:p>
    <w:p w:rsidR="00324064" w:rsidRPr="00324064" w:rsidRDefault="00324064" w:rsidP="0039782D">
      <w:pPr>
        <w:jc w:val="both"/>
        <w:rPr>
          <w:i/>
          <w:lang w:val="bg-BG"/>
        </w:rPr>
      </w:pPr>
    </w:p>
    <w:p w:rsidR="0039782D" w:rsidRPr="0039782D" w:rsidRDefault="00324064" w:rsidP="0039782D">
      <w:pPr>
        <w:pStyle w:val="BodyText"/>
        <w:tabs>
          <w:tab w:val="left" w:pos="90"/>
        </w:tabs>
        <w:spacing w:after="0"/>
      </w:pPr>
      <w:r>
        <w:rPr>
          <w:b/>
          <w:i/>
          <w:lang w:val="bg-BG"/>
        </w:rPr>
        <w:tab/>
      </w:r>
      <w:r>
        <w:rPr>
          <w:b/>
          <w:i/>
          <w:lang w:val="bg-BG"/>
        </w:rPr>
        <w:tab/>
      </w:r>
      <w:r w:rsidR="0039782D" w:rsidRPr="0039782D">
        <w:rPr>
          <w:b/>
          <w:i/>
        </w:rPr>
        <w:t>Забележка:</w:t>
      </w:r>
      <w:r w:rsidR="0039782D" w:rsidRPr="0039782D">
        <w:rPr>
          <w:i/>
        </w:rPr>
        <w:t xml:space="preserve"> </w:t>
      </w:r>
      <w:r w:rsidR="0039782D" w:rsidRPr="0039782D">
        <w:t>За целите на настоящата методика, използваните определения се тълкуват, както следва:</w:t>
      </w:r>
    </w:p>
    <w:p w:rsidR="0039782D" w:rsidRPr="0039782D" w:rsidRDefault="00324064" w:rsidP="0039782D">
      <w:pPr>
        <w:jc w:val="both"/>
      </w:pPr>
      <w:r>
        <w:rPr>
          <w:lang w:val="bg-BG"/>
        </w:rPr>
        <w:tab/>
      </w:r>
      <w:r w:rsidR="0039782D" w:rsidRPr="0039782D">
        <w:t xml:space="preserve">1. </w:t>
      </w:r>
      <w:r w:rsidR="0039782D" w:rsidRPr="00E603EB">
        <w:rPr>
          <w:b/>
        </w:rPr>
        <w:t>„Адекватно“</w:t>
      </w:r>
      <w:r w:rsidR="0039782D" w:rsidRPr="0039782D">
        <w:t xml:space="preserve"> е предложение, което напълно съответства на изискванията на Възложителя от техническата спецификация,  приложимо е за целите на изпълнение на предмета на поръчката и е обвързано с постигането на конкретните резултати.</w:t>
      </w:r>
    </w:p>
    <w:p w:rsidR="0039782D" w:rsidRPr="0039782D" w:rsidRDefault="00324064" w:rsidP="0039782D">
      <w:pPr>
        <w:jc w:val="both"/>
      </w:pPr>
      <w:r>
        <w:rPr>
          <w:lang w:val="bg-BG"/>
        </w:rPr>
        <w:tab/>
      </w:r>
      <w:r w:rsidR="0039782D" w:rsidRPr="0039782D">
        <w:t xml:space="preserve">2. </w:t>
      </w:r>
      <w:r w:rsidR="0039782D" w:rsidRPr="00E603EB">
        <w:rPr>
          <w:b/>
        </w:rPr>
        <w:t>„Подробно“</w:t>
      </w:r>
      <w:r w:rsidR="0039782D" w:rsidRPr="0039782D">
        <w:t xml:space="preserve"> е детайлно предложение, съдържащо описание, в което ясно и точно е посочено предложението на участника като изборът на съответното техническо решение е подкрепен с конкретни относими към изпълнението на предмета на поръчката аргументи и мотиви;</w:t>
      </w:r>
    </w:p>
    <w:p w:rsidR="0039782D" w:rsidRPr="0039782D" w:rsidRDefault="00324064" w:rsidP="0039782D">
      <w:pPr>
        <w:jc w:val="both"/>
      </w:pPr>
      <w:r>
        <w:rPr>
          <w:lang w:val="bg-BG"/>
        </w:rPr>
        <w:tab/>
      </w:r>
      <w:r w:rsidR="0039782D" w:rsidRPr="0039782D">
        <w:t xml:space="preserve">3. </w:t>
      </w:r>
      <w:r w:rsidR="0039782D" w:rsidRPr="00E603EB">
        <w:rPr>
          <w:b/>
        </w:rPr>
        <w:t>„Задълбочено“</w:t>
      </w:r>
      <w:r w:rsidR="0039782D" w:rsidRPr="0039782D">
        <w:t xml:space="preserve"> е  подробно предложение, което съдържа описание на отделни етапи/елементи, видове дейности, като не се ограничава единствено до тяхното просто изброяване, а са добавени допълнителни поясняващи текстове, свързани с  последователността, технологията или други факти, имащи отношение към повишаване качеството на изпълнение на поръчката извън минимално изискуемите;</w:t>
      </w:r>
    </w:p>
    <w:p w:rsidR="0039782D" w:rsidRPr="0039782D" w:rsidRDefault="00324064" w:rsidP="0039782D">
      <w:pPr>
        <w:jc w:val="both"/>
      </w:pPr>
      <w:r>
        <w:rPr>
          <w:lang w:val="bg-BG"/>
        </w:rPr>
        <w:tab/>
      </w:r>
      <w:r w:rsidR="0039782D" w:rsidRPr="0039782D">
        <w:t xml:space="preserve">4. </w:t>
      </w:r>
      <w:r w:rsidR="00E603EB">
        <w:rPr>
          <w:b/>
          <w:lang w:val="bg-BG"/>
        </w:rPr>
        <w:t>„</w:t>
      </w:r>
      <w:r w:rsidR="00E603EB">
        <w:rPr>
          <w:b/>
        </w:rPr>
        <w:t>Добавена стойност</w:t>
      </w:r>
      <w:r w:rsidR="00E603EB">
        <w:rPr>
          <w:b/>
          <w:lang w:val="bg-BG"/>
        </w:rPr>
        <w:t>”</w:t>
      </w:r>
      <w:r w:rsidR="0039782D" w:rsidRPr="00E603EB">
        <w:rPr>
          <w:b/>
        </w:rPr>
        <w:t xml:space="preserve"> </w:t>
      </w:r>
      <w:r w:rsidR="0039782D" w:rsidRPr="0039782D">
        <w:t>следва да се разбира предложение, което е адекватно на предмета на поръчката за конкретен елемент, дейност или система, което не се изисква в техническата спецификация, но води до по-качествен продукт от дейност или услуги и до подобряване функционалността и/или устойчивостта и/или естетическите характеристики на система/елемент или услуга/дейност.</w:t>
      </w:r>
    </w:p>
    <w:p w:rsidR="0039782D" w:rsidRPr="0039782D" w:rsidRDefault="00324064" w:rsidP="0039782D">
      <w:pPr>
        <w:jc w:val="both"/>
      </w:pPr>
      <w:r>
        <w:rPr>
          <w:lang w:val="bg-BG"/>
        </w:rPr>
        <w:tab/>
      </w:r>
      <w:r w:rsidR="0039782D" w:rsidRPr="0039782D">
        <w:t xml:space="preserve">5. </w:t>
      </w:r>
      <w:r w:rsidR="0039782D" w:rsidRPr="00E603EB">
        <w:rPr>
          <w:b/>
        </w:rPr>
        <w:t>„Недостатъчно“</w:t>
      </w:r>
      <w:r w:rsidR="0039782D" w:rsidRPr="0039782D">
        <w:t xml:space="preserve"> е предложение, съдържащо непълноти, които не го правят неотговарящо на изискванията, но съдържа например непълноти в описанието, липса на детайлна информация и други подобни. Когато липсващата информация може да бъде установена от други факти и информация, посочени в офертата на участника, са налице несъществени непълноти. Несъществените непълноти не могат да повлияят на изпълнението на поръчката, с оглед спазване на предмета й, както и правилната функционална и/или технологична последователност. </w:t>
      </w:r>
    </w:p>
    <w:p w:rsidR="0039782D" w:rsidRPr="0039782D" w:rsidRDefault="00324064" w:rsidP="0039782D">
      <w:pPr>
        <w:jc w:val="both"/>
      </w:pPr>
      <w:r>
        <w:rPr>
          <w:lang w:val="bg-BG"/>
        </w:rPr>
        <w:tab/>
      </w:r>
      <w:r w:rsidR="0039782D" w:rsidRPr="0039782D">
        <w:t xml:space="preserve">6. Ако липсващата информация не може да бъде установена от други части в офертата, се приема наличието на </w:t>
      </w:r>
      <w:r w:rsidR="0039782D" w:rsidRPr="00E603EB">
        <w:rPr>
          <w:b/>
        </w:rPr>
        <w:t xml:space="preserve">„неудовлетворително предложение“, </w:t>
      </w:r>
      <w:r w:rsidR="0039782D" w:rsidRPr="0039782D">
        <w:t xml:space="preserve">съдържащо се в офертата. </w:t>
      </w:r>
      <w:r>
        <w:rPr>
          <w:lang w:val="bg-BG"/>
        </w:rPr>
        <w:tab/>
      </w:r>
      <w:r w:rsidR="0039782D" w:rsidRPr="00E603EB">
        <w:rPr>
          <w:b/>
        </w:rPr>
        <w:t>„Неудовлетворително“</w:t>
      </w:r>
      <w:r w:rsidR="0039782D" w:rsidRPr="0039782D">
        <w:t xml:space="preserve"> е предложение, съдържащо съществени непълноти/пропуски в техническото предложение, а именно такива, които го правят неотговарящо на изискванията на възложителя, посочени в указанията и техническата спецификация или на действащото законодателство, на съществуващите стандарти и технически изисквания, като например несъответствие между изискуеми параметри и предлагани такива и други подобни. При установени съществени непълноти в техническо предложение на участник, офертата му следва да бъде предложена за отстраняване.</w:t>
      </w:r>
    </w:p>
    <w:p w:rsidR="00324064" w:rsidRDefault="00324064" w:rsidP="0039782D">
      <w:pPr>
        <w:jc w:val="both"/>
        <w:rPr>
          <w:lang w:val="bg-BG"/>
        </w:rPr>
      </w:pPr>
    </w:p>
    <w:p w:rsidR="001571DB" w:rsidRPr="0039782D" w:rsidRDefault="001571DB" w:rsidP="0039782D">
      <w:pPr>
        <w:jc w:val="both"/>
      </w:pPr>
      <w:r w:rsidRPr="0039782D">
        <w:t>Участникът, чиято оферта е</w:t>
      </w:r>
      <w:r w:rsidRPr="0039782D">
        <w:rPr>
          <w:lang w:val="ru-RU"/>
        </w:rPr>
        <w:t xml:space="preserve"> получил</w:t>
      </w:r>
      <w:r w:rsidRPr="0039782D">
        <w:t>а</w:t>
      </w:r>
      <w:r w:rsidRPr="0039782D">
        <w:rPr>
          <w:lang w:val="ru-RU"/>
        </w:rPr>
        <w:t xml:space="preserve"> най-висока комплексна оценка, се класира на първо място</w:t>
      </w:r>
      <w:r w:rsidRPr="0039782D">
        <w:t>, а останалите следват в низходящ ред, съгласно съответната им комплексна оценка.</w:t>
      </w:r>
    </w:p>
    <w:p w:rsidR="00E47B3A" w:rsidRPr="0039782D" w:rsidRDefault="00E47B3A" w:rsidP="0039782D">
      <w:pPr>
        <w:jc w:val="both"/>
        <w:rPr>
          <w:b/>
          <w:lang w:val="bg-BG"/>
        </w:rPr>
      </w:pPr>
    </w:p>
    <w:p w:rsidR="001571DB" w:rsidRDefault="001571DB" w:rsidP="001571DB">
      <w:pPr>
        <w:pStyle w:val="001"/>
        <w:rPr>
          <w:rFonts w:ascii="Times New Roman" w:hAnsi="Times New Roman"/>
          <w:caps w:val="0"/>
        </w:rPr>
      </w:pPr>
      <w:bookmarkStart w:id="75" w:name="_Toc353890486"/>
      <w:bookmarkStart w:id="76" w:name="_Toc369679739"/>
      <w:bookmarkStart w:id="77" w:name="_Toc379536336"/>
      <w:bookmarkStart w:id="78" w:name="_Toc399926544"/>
      <w:bookmarkStart w:id="79" w:name="_Toc402866457"/>
      <w:bookmarkStart w:id="80" w:name="_Toc417477869"/>
      <w:r>
        <w:rPr>
          <w:rFonts w:ascii="Times New Roman" w:hAnsi="Times New Roman"/>
          <w:lang w:val="en-US"/>
        </w:rPr>
        <w:t>VII</w:t>
      </w:r>
      <w:r w:rsidRPr="00D82398">
        <w:rPr>
          <w:rFonts w:ascii="Times New Roman" w:hAnsi="Times New Roman"/>
          <w:lang w:val="ru-RU"/>
        </w:rPr>
        <w:t xml:space="preserve">. </w:t>
      </w:r>
      <w:r>
        <w:rPr>
          <w:rFonts w:ascii="Times New Roman" w:hAnsi="Times New Roman"/>
          <w:caps w:val="0"/>
        </w:rPr>
        <w:t>УКАЗАНИЯ ЗА ПОДГОТОВКА НА ОФЕРТА</w:t>
      </w:r>
      <w:bookmarkEnd w:id="75"/>
      <w:bookmarkEnd w:id="76"/>
      <w:bookmarkEnd w:id="77"/>
      <w:bookmarkEnd w:id="78"/>
      <w:bookmarkEnd w:id="79"/>
      <w:bookmarkEnd w:id="80"/>
    </w:p>
    <w:p w:rsidR="001571DB" w:rsidRPr="0018658B" w:rsidRDefault="001571DB" w:rsidP="001571DB">
      <w:pPr>
        <w:pStyle w:val="001"/>
        <w:spacing w:after="120"/>
        <w:rPr>
          <w:rFonts w:ascii="Times New Roman" w:hAnsi="Times New Roman"/>
          <w:bCs/>
          <w:caps w:val="0"/>
          <w:lang w:val="ru-RU"/>
        </w:rPr>
      </w:pPr>
      <w:bookmarkStart w:id="81" w:name="_Toc369679740"/>
      <w:bookmarkStart w:id="82" w:name="_Toc379536337"/>
      <w:bookmarkStart w:id="83" w:name="_Toc399926545"/>
      <w:bookmarkStart w:id="84" w:name="_Toc402866458"/>
      <w:bookmarkStart w:id="85" w:name="_Toc417477870"/>
      <w:r>
        <w:rPr>
          <w:rFonts w:ascii="Times New Roman" w:hAnsi="Times New Roman"/>
          <w:bCs/>
          <w:caps w:val="0"/>
        </w:rPr>
        <w:t>13.Общи указания</w:t>
      </w:r>
      <w:bookmarkEnd w:id="81"/>
      <w:bookmarkEnd w:id="82"/>
      <w:bookmarkEnd w:id="83"/>
      <w:bookmarkEnd w:id="84"/>
      <w:bookmarkEnd w:id="85"/>
    </w:p>
    <w:p w:rsidR="001571DB" w:rsidRPr="00473BEA" w:rsidRDefault="001571DB" w:rsidP="001571DB">
      <w:pPr>
        <w:pStyle w:val="0000"/>
        <w:rPr>
          <w:rStyle w:val="NormalJustifiedChar"/>
          <w:b w:val="0"/>
        </w:rPr>
      </w:pPr>
      <w:bookmarkStart w:id="86" w:name="_Toc369679741"/>
      <w:bookmarkStart w:id="87" w:name="_Toc379536338"/>
      <w:r w:rsidRPr="00473BEA">
        <w:rPr>
          <w:b/>
          <w:sz w:val="24"/>
        </w:rPr>
        <w:lastRenderedPageBreak/>
        <w:t>13.1.</w:t>
      </w:r>
      <w:r w:rsidRPr="00473BEA">
        <w:rPr>
          <w:rStyle w:val="NormalJustifiedChar"/>
          <w:b w:val="0"/>
        </w:rPr>
        <w:t>Участниците трябва да проучат всички указания и условия за участие, дадени в тази документация, като отговорността за правилното разучаване на документацията за участие се носи единствено от тях.</w:t>
      </w:r>
      <w:bookmarkEnd w:id="86"/>
      <w:bookmarkEnd w:id="87"/>
    </w:p>
    <w:p w:rsidR="001571DB" w:rsidRPr="007B52D0" w:rsidRDefault="001571DB" w:rsidP="001571DB">
      <w:pPr>
        <w:widowControl w:val="0"/>
        <w:shd w:val="clear" w:color="auto" w:fill="FFFFFF"/>
        <w:tabs>
          <w:tab w:val="left" w:pos="907"/>
        </w:tabs>
        <w:autoSpaceDE w:val="0"/>
        <w:autoSpaceDN w:val="0"/>
        <w:adjustRightInd w:val="0"/>
        <w:spacing w:before="120"/>
        <w:ind w:left="6"/>
        <w:jc w:val="both"/>
        <w:rPr>
          <w:b/>
          <w:bCs/>
          <w:spacing w:val="-18"/>
          <w:lang w:val="ru-RU"/>
        </w:rPr>
      </w:pPr>
      <w:r w:rsidRPr="007B52D0">
        <w:rPr>
          <w:b/>
        </w:rPr>
        <w:t>1</w:t>
      </w:r>
      <w:r>
        <w:rPr>
          <w:b/>
        </w:rPr>
        <w:t>3</w:t>
      </w:r>
      <w:r w:rsidRPr="007B52D0">
        <w:rPr>
          <w:b/>
        </w:rPr>
        <w:t>.2.</w:t>
      </w:r>
      <w:r w:rsidRPr="00CB787C">
        <w:rPr>
          <w:spacing w:val="-6"/>
          <w:lang w:val="ru-RU"/>
        </w:rPr>
        <w:t xml:space="preserve">При изготвяне на офертата всеки участник трябва да се придържа точно към </w:t>
      </w:r>
      <w:r w:rsidRPr="00CB787C">
        <w:rPr>
          <w:lang w:val="ru-RU"/>
        </w:rPr>
        <w:t xml:space="preserve">условията, обявени от Възложителя и изискванията </w:t>
      </w:r>
      <w:r w:rsidRPr="00CB787C">
        <w:t>на</w:t>
      </w:r>
      <w:r w:rsidRPr="00CB787C">
        <w:rPr>
          <w:lang w:val="ru-RU"/>
        </w:rPr>
        <w:t xml:space="preserve"> Закона за обществени поръчки /ЗОП/.</w:t>
      </w:r>
    </w:p>
    <w:p w:rsidR="001571DB" w:rsidRPr="00C07AE3" w:rsidRDefault="001571DB" w:rsidP="001571DB">
      <w:pPr>
        <w:shd w:val="clear" w:color="auto" w:fill="FFFFFF"/>
        <w:spacing w:before="120"/>
        <w:ind w:right="6"/>
        <w:jc w:val="both"/>
        <w:rPr>
          <w:bCs/>
          <w:lang w:val="ru-RU"/>
        </w:rPr>
      </w:pPr>
      <w:r w:rsidRPr="007B52D0">
        <w:rPr>
          <w:b/>
        </w:rPr>
        <w:t>1</w:t>
      </w:r>
      <w:r>
        <w:rPr>
          <w:b/>
        </w:rPr>
        <w:t>3</w:t>
      </w:r>
      <w:r w:rsidRPr="007B52D0">
        <w:rPr>
          <w:b/>
        </w:rPr>
        <w:t>.3</w:t>
      </w:r>
      <w:r w:rsidRPr="007B52D0">
        <w:rPr>
          <w:b/>
          <w:bCs/>
          <w:lang w:val="ru-RU"/>
        </w:rPr>
        <w:t>.</w:t>
      </w:r>
      <w:r w:rsidRPr="00C07AE3">
        <w:rPr>
          <w:bCs/>
          <w:lang w:val="ru-RU"/>
        </w:rPr>
        <w:t xml:space="preserve">Всички документи в офертите на участниците трябва да бъдат актуални към датата, </w:t>
      </w:r>
      <w:r w:rsidRPr="00056FBA">
        <w:rPr>
          <w:rStyle w:val="NormalJustifiedChar"/>
          <w:b w:val="0"/>
        </w:rPr>
        <w:t>определена</w:t>
      </w:r>
      <w:r w:rsidRPr="00C07AE3">
        <w:rPr>
          <w:bCs/>
          <w:lang w:val="ru-RU"/>
        </w:rPr>
        <w:t xml:space="preserve"> за краен срок за подаване на офертите. Документи, представени </w:t>
      </w:r>
      <w:proofErr w:type="gramStart"/>
      <w:r w:rsidRPr="00C07AE3">
        <w:rPr>
          <w:bCs/>
          <w:lang w:val="ru-RU"/>
        </w:rPr>
        <w:t>под</w:t>
      </w:r>
      <w:proofErr w:type="gramEnd"/>
      <w:r w:rsidRPr="00C07AE3">
        <w:rPr>
          <w:bCs/>
          <w:lang w:val="ru-RU"/>
        </w:rPr>
        <w:t xml:space="preserve"> формата на копия, следва да бъдат  заверени от съответни</w:t>
      </w:r>
      <w:r>
        <w:rPr>
          <w:bCs/>
          <w:lang w:val="ru-RU"/>
        </w:rPr>
        <w:t>я участник</w:t>
      </w:r>
      <w:r w:rsidRPr="00C07AE3">
        <w:rPr>
          <w:bCs/>
          <w:lang w:val="ru-RU"/>
        </w:rPr>
        <w:t xml:space="preserve">. </w:t>
      </w:r>
    </w:p>
    <w:p w:rsidR="001571DB" w:rsidRDefault="001571DB" w:rsidP="001571DB">
      <w:pPr>
        <w:shd w:val="clear" w:color="auto" w:fill="FFFFFF"/>
        <w:spacing w:before="120"/>
        <w:ind w:right="6"/>
        <w:jc w:val="both"/>
        <w:rPr>
          <w:bCs/>
          <w:spacing w:val="-3"/>
        </w:rPr>
      </w:pPr>
      <w:r>
        <w:rPr>
          <w:b/>
          <w:bCs/>
          <w:spacing w:val="-3"/>
        </w:rPr>
        <w:t>13.4</w:t>
      </w:r>
      <w:r w:rsidRPr="00A810E3">
        <w:rPr>
          <w:b/>
          <w:bCs/>
          <w:spacing w:val="-3"/>
        </w:rPr>
        <w:t>.</w:t>
      </w:r>
      <w:r w:rsidRPr="00A810E3">
        <w:rPr>
          <w:bCs/>
          <w:spacing w:val="-3"/>
        </w:rPr>
        <w:t>Всички комуникации между Възложителя и участниците, свързани с настоящата процедура, ще са в писмен вид и на български език.</w:t>
      </w:r>
    </w:p>
    <w:p w:rsidR="001571DB" w:rsidRDefault="001571DB" w:rsidP="001571DB">
      <w:pPr>
        <w:shd w:val="clear" w:color="auto" w:fill="FFFFFF"/>
        <w:spacing w:before="120"/>
        <w:ind w:right="6"/>
        <w:jc w:val="both"/>
        <w:rPr>
          <w:bCs/>
          <w:spacing w:val="-7"/>
        </w:rPr>
      </w:pPr>
      <w:r w:rsidRPr="006D1750">
        <w:rPr>
          <w:b/>
          <w:bCs/>
          <w:spacing w:val="-3"/>
        </w:rPr>
        <w:t>1</w:t>
      </w:r>
      <w:r>
        <w:rPr>
          <w:b/>
          <w:bCs/>
          <w:spacing w:val="-3"/>
        </w:rPr>
        <w:t>3</w:t>
      </w:r>
      <w:r w:rsidRPr="006D1750">
        <w:rPr>
          <w:b/>
          <w:bCs/>
          <w:spacing w:val="-3"/>
        </w:rPr>
        <w:t>.</w:t>
      </w:r>
      <w:r>
        <w:rPr>
          <w:b/>
          <w:bCs/>
          <w:spacing w:val="-3"/>
        </w:rPr>
        <w:t>5</w:t>
      </w:r>
      <w:r w:rsidRPr="006D1750">
        <w:rPr>
          <w:b/>
          <w:bCs/>
          <w:spacing w:val="-3"/>
        </w:rPr>
        <w:t>.</w:t>
      </w:r>
      <w:r w:rsidRPr="006D1750">
        <w:rPr>
          <w:bCs/>
          <w:spacing w:val="-7"/>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участниците по подготовката и подаването на офертите им, независимо от резултата или самото провеждане на процедурата, освен в случаите, посочени в чл.39, ал.5 от ЗОП.</w:t>
      </w:r>
    </w:p>
    <w:p w:rsidR="001571DB" w:rsidRPr="00C07AE3" w:rsidRDefault="001571DB" w:rsidP="001571DB">
      <w:pPr>
        <w:shd w:val="clear" w:color="auto" w:fill="FFFFFF"/>
        <w:spacing w:before="120"/>
        <w:ind w:right="6"/>
        <w:jc w:val="both"/>
      </w:pPr>
      <w:r w:rsidRPr="006D1750">
        <w:rPr>
          <w:b/>
        </w:rPr>
        <w:t>1</w:t>
      </w:r>
      <w:r>
        <w:rPr>
          <w:b/>
        </w:rPr>
        <w:t>3</w:t>
      </w:r>
      <w:r w:rsidRPr="006D1750">
        <w:rPr>
          <w:b/>
        </w:rPr>
        <w:t>.</w:t>
      </w:r>
      <w:r>
        <w:rPr>
          <w:b/>
        </w:rPr>
        <w:t>6</w:t>
      </w:r>
      <w:r w:rsidRPr="006D1750">
        <w:rPr>
          <w:b/>
        </w:rPr>
        <w:t>.</w:t>
      </w:r>
      <w:r w:rsidRPr="00C07AE3">
        <w:t>Всеки участник в процедура за възлагане на обществена поръчка има право да представи само една оферта, съгласно чл.55, ал.1 от ЗОП.</w:t>
      </w:r>
    </w:p>
    <w:p w:rsidR="001571DB" w:rsidRPr="00C07AE3" w:rsidRDefault="001571DB" w:rsidP="001571DB">
      <w:pPr>
        <w:pStyle w:val="Title"/>
        <w:spacing w:before="120"/>
        <w:ind w:right="-6"/>
        <w:jc w:val="both"/>
        <w:rPr>
          <w:b w:val="0"/>
          <w:bCs w:val="0"/>
          <w:spacing w:val="-7"/>
        </w:rPr>
      </w:pPr>
      <w:r w:rsidRPr="006D1750">
        <w:rPr>
          <w:bCs w:val="0"/>
          <w:spacing w:val="-7"/>
          <w:lang w:val="bg-BG"/>
        </w:rPr>
        <w:t>1</w:t>
      </w:r>
      <w:r>
        <w:rPr>
          <w:bCs w:val="0"/>
          <w:spacing w:val="-7"/>
          <w:lang w:val="bg-BG"/>
        </w:rPr>
        <w:t>3</w:t>
      </w:r>
      <w:r w:rsidRPr="006D1750">
        <w:rPr>
          <w:bCs w:val="0"/>
          <w:spacing w:val="-7"/>
          <w:lang w:val="bg-BG"/>
        </w:rPr>
        <w:t>.</w:t>
      </w:r>
      <w:r>
        <w:rPr>
          <w:bCs w:val="0"/>
          <w:spacing w:val="-7"/>
          <w:lang w:val="bg-BG"/>
        </w:rPr>
        <w:t>7</w:t>
      </w:r>
      <w:r w:rsidRPr="006D1750">
        <w:rPr>
          <w:bCs w:val="0"/>
          <w:spacing w:val="-7"/>
          <w:lang w:val="bg-BG"/>
        </w:rPr>
        <w:t>.</w:t>
      </w:r>
      <w:r w:rsidRPr="00C07AE3">
        <w:rPr>
          <w:b w:val="0"/>
          <w:bCs w:val="0"/>
          <w:spacing w:val="-7"/>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съгласно чл.55, ал.5 от ЗОП.</w:t>
      </w:r>
    </w:p>
    <w:p w:rsidR="001571DB" w:rsidRDefault="001571DB" w:rsidP="001571DB">
      <w:pPr>
        <w:pStyle w:val="Title"/>
        <w:spacing w:before="120" w:after="120"/>
        <w:ind w:right="-6"/>
        <w:jc w:val="both"/>
        <w:rPr>
          <w:b w:val="0"/>
          <w:bCs w:val="0"/>
          <w:spacing w:val="-7"/>
        </w:rPr>
      </w:pPr>
      <w:r w:rsidRPr="006D1750">
        <w:rPr>
          <w:bCs w:val="0"/>
          <w:spacing w:val="-7"/>
          <w:lang w:val="bg-BG"/>
        </w:rPr>
        <w:t>1</w:t>
      </w:r>
      <w:r>
        <w:rPr>
          <w:bCs w:val="0"/>
          <w:spacing w:val="-7"/>
          <w:lang w:val="bg-BG"/>
        </w:rPr>
        <w:t>3</w:t>
      </w:r>
      <w:r w:rsidRPr="006D1750">
        <w:rPr>
          <w:bCs w:val="0"/>
          <w:spacing w:val="-7"/>
          <w:lang w:val="bg-BG"/>
        </w:rPr>
        <w:t>.</w:t>
      </w:r>
      <w:r>
        <w:rPr>
          <w:bCs w:val="0"/>
          <w:spacing w:val="-7"/>
          <w:lang w:val="bg-BG"/>
        </w:rPr>
        <w:t>8</w:t>
      </w:r>
      <w:r w:rsidRPr="006D1750">
        <w:rPr>
          <w:bCs w:val="0"/>
          <w:spacing w:val="-7"/>
          <w:lang w:val="bg-BG"/>
        </w:rPr>
        <w:t>.</w:t>
      </w:r>
      <w:r w:rsidRPr="00C07AE3">
        <w:rPr>
          <w:b w:val="0"/>
          <w:bCs w:val="0"/>
          <w:spacing w:val="-7"/>
        </w:rPr>
        <w:t>В процедура за възлагане на обществена поръчка едно физическо или юридическо лице може да участва само в едно обединение, съгласно чл.55, ал.6 от ЗОП.</w:t>
      </w:r>
    </w:p>
    <w:p w:rsidR="00FB2F53" w:rsidRPr="00FB2F53" w:rsidRDefault="00FB2F53" w:rsidP="00FB2F53">
      <w:pPr>
        <w:pStyle w:val="Subtitle"/>
        <w:jc w:val="both"/>
        <w:rPr>
          <w:rFonts w:ascii="Times New Roman" w:hAnsi="Times New Roman" w:cs="Times New Roman"/>
          <w:lang w:val="bg-BG" w:eastAsia="ar-SA"/>
        </w:rPr>
      </w:pPr>
      <w:r w:rsidRPr="00FB2F53">
        <w:rPr>
          <w:rFonts w:ascii="Times New Roman" w:hAnsi="Times New Roman" w:cs="Times New Roman"/>
          <w:b/>
          <w:lang w:eastAsia="ar-SA"/>
        </w:rPr>
        <w:t xml:space="preserve">13.9. </w:t>
      </w:r>
      <w:r>
        <w:rPr>
          <w:rFonts w:ascii="Times New Roman" w:hAnsi="Times New Roman" w:cs="Times New Roman"/>
          <w:lang w:val="bg-BG" w:eastAsia="ar-SA"/>
        </w:rPr>
        <w:t>Свързани лица или свързани предприятия не могат да бъдат самостоятелни участници в настоящата процедура.</w:t>
      </w:r>
    </w:p>
    <w:p w:rsidR="001571DB" w:rsidRPr="00FD2C59" w:rsidRDefault="001571DB" w:rsidP="001571DB">
      <w:pPr>
        <w:pStyle w:val="NormalJustified"/>
        <w:rPr>
          <w:b w:val="0"/>
          <w:lang w:eastAsia="ar-SA"/>
        </w:rPr>
      </w:pPr>
      <w:bookmarkStart w:id="88" w:name="_Toc406136624"/>
      <w:r w:rsidRPr="00FD2C59">
        <w:t>13.</w:t>
      </w:r>
      <w:r w:rsidR="00FB2F53" w:rsidRPr="00FB2F53">
        <w:rPr>
          <w:lang w:val="ru-RU"/>
        </w:rPr>
        <w:t>10</w:t>
      </w:r>
      <w:r w:rsidRPr="00FD2C59">
        <w:t>.</w:t>
      </w:r>
      <w:r w:rsidRPr="00FD2C59">
        <w:rPr>
          <w:b w:val="0"/>
        </w:rPr>
        <w:t>Ако Участник декларира в съответните декларации или посочи в други документи неверни данни и обстоятелства и това бъде установено от комисията за разглеждане, оценяване и класиране на офертите в хода на провеждане на процедурата по избор на Изпълнител, този Участник ще бъда отстранен от участие в процедурата по възлагане на настоящата обществена поръчка.</w:t>
      </w:r>
      <w:bookmarkEnd w:id="88"/>
    </w:p>
    <w:p w:rsidR="001571DB" w:rsidRPr="00CB787C" w:rsidRDefault="001571DB" w:rsidP="001571DB">
      <w:pPr>
        <w:widowControl w:val="0"/>
        <w:shd w:val="clear" w:color="auto" w:fill="FFFFFF"/>
        <w:tabs>
          <w:tab w:val="left" w:pos="936"/>
        </w:tabs>
        <w:autoSpaceDE w:val="0"/>
        <w:autoSpaceDN w:val="0"/>
        <w:adjustRightInd w:val="0"/>
        <w:spacing w:before="120"/>
        <w:ind w:right="11"/>
        <w:jc w:val="both"/>
        <w:rPr>
          <w:spacing w:val="-6"/>
          <w:lang w:val="ru-RU"/>
        </w:rPr>
      </w:pPr>
      <w:r>
        <w:rPr>
          <w:b/>
          <w:bCs/>
          <w:spacing w:val="-3"/>
        </w:rPr>
        <w:t>13.1</w:t>
      </w:r>
      <w:r w:rsidR="00FB2F53" w:rsidRPr="00FB2F53">
        <w:rPr>
          <w:b/>
          <w:bCs/>
          <w:spacing w:val="-3"/>
          <w:lang w:val="ru-RU"/>
        </w:rPr>
        <w:t>1</w:t>
      </w:r>
      <w:r>
        <w:rPr>
          <w:b/>
          <w:bCs/>
          <w:spacing w:val="-3"/>
        </w:rPr>
        <w:t>.</w:t>
      </w:r>
      <w:r w:rsidRPr="00CB787C">
        <w:rPr>
          <w:spacing w:val="-5"/>
          <w:lang w:val="ru-RU"/>
        </w:rPr>
        <w:t xml:space="preserve">За разглеждане, оценяване и класиране ще бъдат </w:t>
      </w:r>
      <w:r w:rsidRPr="00CB787C">
        <w:rPr>
          <w:spacing w:val="-5"/>
        </w:rPr>
        <w:t>допуснати</w:t>
      </w:r>
      <w:r w:rsidRPr="00CB787C">
        <w:rPr>
          <w:spacing w:val="-5"/>
          <w:lang w:val="ru-RU"/>
        </w:rPr>
        <w:t xml:space="preserve"> само оферти, които </w:t>
      </w:r>
      <w:r w:rsidRPr="00CB787C">
        <w:rPr>
          <w:spacing w:val="-3"/>
          <w:lang w:val="ru-RU"/>
        </w:rPr>
        <w:t xml:space="preserve">отговарят на законовите изисквания и изискванията, предвидени в настоящата </w:t>
      </w:r>
      <w:r w:rsidRPr="00CB787C">
        <w:rPr>
          <w:lang w:val="ru-RU"/>
        </w:rPr>
        <w:t>документация.</w:t>
      </w:r>
    </w:p>
    <w:p w:rsidR="001571DB" w:rsidRPr="0018658B" w:rsidRDefault="00324064" w:rsidP="001571DB">
      <w:pPr>
        <w:pStyle w:val="001"/>
        <w:spacing w:after="120"/>
        <w:rPr>
          <w:rFonts w:ascii="Times New Roman" w:hAnsi="Times New Roman"/>
          <w:bCs/>
          <w:caps w:val="0"/>
          <w:lang w:val="ru-RU"/>
        </w:rPr>
      </w:pPr>
      <w:bookmarkStart w:id="89" w:name="_Toc353890487"/>
      <w:bookmarkStart w:id="90" w:name="_Toc369679742"/>
      <w:bookmarkStart w:id="91" w:name="_Toc379536339"/>
      <w:bookmarkStart w:id="92" w:name="_Toc399926546"/>
      <w:bookmarkStart w:id="93" w:name="_Toc402866459"/>
      <w:bookmarkStart w:id="94" w:name="_Toc417477871"/>
      <w:r>
        <w:rPr>
          <w:rFonts w:ascii="Times New Roman" w:hAnsi="Times New Roman"/>
          <w:bCs/>
          <w:caps w:val="0"/>
          <w:lang w:val="bg-BG"/>
        </w:rPr>
        <w:tab/>
      </w:r>
      <w:r w:rsidR="001571DB">
        <w:rPr>
          <w:rFonts w:ascii="Times New Roman" w:hAnsi="Times New Roman"/>
          <w:bCs/>
          <w:caps w:val="0"/>
        </w:rPr>
        <w:t>14</w:t>
      </w:r>
      <w:r w:rsidR="001571DB" w:rsidRPr="0018658B">
        <w:rPr>
          <w:rFonts w:ascii="Times New Roman" w:hAnsi="Times New Roman"/>
          <w:bCs/>
          <w:caps w:val="0"/>
        </w:rPr>
        <w:t xml:space="preserve">.Пликът с офертата трябва да </w:t>
      </w:r>
      <w:r w:rsidR="001571DB" w:rsidRPr="0018658B">
        <w:rPr>
          <w:rFonts w:ascii="Times New Roman" w:hAnsi="Times New Roman"/>
          <w:bCs/>
          <w:caps w:val="0"/>
          <w:lang w:val="ru-RU"/>
        </w:rPr>
        <w:t>съдържа три отделни запечатани непрозрачни и надписани плика, както следва:</w:t>
      </w:r>
      <w:bookmarkEnd w:id="89"/>
      <w:bookmarkEnd w:id="90"/>
      <w:bookmarkEnd w:id="91"/>
      <w:bookmarkEnd w:id="92"/>
      <w:bookmarkEnd w:id="93"/>
      <w:bookmarkEnd w:id="94"/>
    </w:p>
    <w:p w:rsidR="001571DB" w:rsidRPr="00A5619A" w:rsidRDefault="00324064" w:rsidP="001571DB">
      <w:pPr>
        <w:widowControl w:val="0"/>
        <w:shd w:val="clear" w:color="auto" w:fill="FFFFFF"/>
        <w:tabs>
          <w:tab w:val="left" w:pos="0"/>
        </w:tabs>
        <w:autoSpaceDE w:val="0"/>
        <w:autoSpaceDN w:val="0"/>
        <w:adjustRightInd w:val="0"/>
        <w:jc w:val="both"/>
        <w:rPr>
          <w:spacing w:val="-24"/>
          <w:lang w:val="ru-RU"/>
        </w:rPr>
      </w:pPr>
      <w:r>
        <w:rPr>
          <w:b/>
          <w:spacing w:val="1"/>
          <w:lang w:val="ru-RU"/>
        </w:rPr>
        <w:tab/>
      </w:r>
      <w:r w:rsidR="001571DB">
        <w:rPr>
          <w:b/>
          <w:spacing w:val="1"/>
          <w:lang w:val="ru-RU"/>
        </w:rPr>
        <w:t>14</w:t>
      </w:r>
      <w:r w:rsidR="001571DB" w:rsidRPr="00A5619A">
        <w:rPr>
          <w:b/>
          <w:spacing w:val="1"/>
          <w:lang w:val="ru-RU"/>
        </w:rPr>
        <w:t>.1.</w:t>
      </w:r>
      <w:r w:rsidR="001571DB" w:rsidRPr="00A5619A">
        <w:rPr>
          <w:b/>
          <w:spacing w:val="1"/>
          <w:u w:val="single"/>
          <w:lang w:val="ru-RU"/>
        </w:rPr>
        <w:t>Плик №1</w:t>
      </w:r>
      <w:r w:rsidR="001571DB" w:rsidRPr="00A5619A">
        <w:rPr>
          <w:spacing w:val="1"/>
          <w:lang w:val="ru-RU"/>
        </w:rPr>
        <w:t xml:space="preserve"> с надпис </w:t>
      </w:r>
      <w:r w:rsidR="001571DB" w:rsidRPr="00A5619A">
        <w:rPr>
          <w:b/>
          <w:spacing w:val="1"/>
          <w:lang w:val="ru-RU"/>
        </w:rPr>
        <w:t>„Документи за подбор”</w:t>
      </w:r>
      <w:r w:rsidR="001571DB" w:rsidRPr="00A5619A">
        <w:rPr>
          <w:spacing w:val="1"/>
          <w:lang w:val="ru-RU"/>
        </w:rPr>
        <w:t>, в който се поставят документите,</w:t>
      </w:r>
      <w:r w:rsidR="001571DB" w:rsidRPr="00A5619A">
        <w:rPr>
          <w:spacing w:val="1"/>
        </w:rPr>
        <w:t xml:space="preserve"> </w:t>
      </w:r>
      <w:r w:rsidR="001571DB" w:rsidRPr="00A5619A">
        <w:rPr>
          <w:spacing w:val="9"/>
          <w:lang w:val="ru-RU"/>
        </w:rPr>
        <w:t xml:space="preserve">изисквани от възложителя съгласно </w:t>
      </w:r>
      <w:r w:rsidR="001571DB" w:rsidRPr="00E603EB">
        <w:rPr>
          <w:spacing w:val="9"/>
          <w:lang w:val="ru-RU"/>
        </w:rPr>
        <w:t>чл. 56, ал. 1, т. 1 - 6, 8, 12 – 14 от ЗОП</w:t>
      </w:r>
      <w:r w:rsidR="001571DB" w:rsidRPr="00A5619A">
        <w:rPr>
          <w:spacing w:val="9"/>
          <w:lang w:val="ru-RU"/>
        </w:rPr>
        <w:t xml:space="preserve"> отнасящи се до</w:t>
      </w:r>
      <w:r w:rsidR="001571DB" w:rsidRPr="00A5619A">
        <w:rPr>
          <w:spacing w:val="9"/>
        </w:rPr>
        <w:t xml:space="preserve"> </w:t>
      </w:r>
      <w:r w:rsidR="001571DB" w:rsidRPr="00A5619A">
        <w:rPr>
          <w:spacing w:val="-1"/>
          <w:lang w:val="ru-RU"/>
        </w:rPr>
        <w:t xml:space="preserve">критериите за подбор </w:t>
      </w:r>
      <w:proofErr w:type="gramStart"/>
      <w:r w:rsidR="001571DB" w:rsidRPr="00A5619A">
        <w:rPr>
          <w:spacing w:val="-1"/>
          <w:lang w:val="ru-RU"/>
        </w:rPr>
        <w:t>на</w:t>
      </w:r>
      <w:proofErr w:type="gramEnd"/>
      <w:r w:rsidR="001571DB" w:rsidRPr="00A5619A">
        <w:rPr>
          <w:spacing w:val="-1"/>
          <w:lang w:val="ru-RU"/>
        </w:rPr>
        <w:t xml:space="preserve"> участниците;</w:t>
      </w:r>
    </w:p>
    <w:p w:rsidR="001571DB" w:rsidRPr="00A5619A" w:rsidRDefault="00324064" w:rsidP="001571DB">
      <w:pPr>
        <w:widowControl w:val="0"/>
        <w:shd w:val="clear" w:color="auto" w:fill="FFFFFF"/>
        <w:tabs>
          <w:tab w:val="left" w:pos="0"/>
        </w:tabs>
        <w:autoSpaceDE w:val="0"/>
        <w:autoSpaceDN w:val="0"/>
        <w:adjustRightInd w:val="0"/>
        <w:jc w:val="both"/>
      </w:pPr>
      <w:r>
        <w:rPr>
          <w:b/>
          <w:spacing w:val="4"/>
          <w:lang w:val="ru-RU"/>
        </w:rPr>
        <w:tab/>
      </w:r>
      <w:r w:rsidR="001571DB">
        <w:rPr>
          <w:b/>
          <w:spacing w:val="4"/>
          <w:lang w:val="ru-RU"/>
        </w:rPr>
        <w:t>14</w:t>
      </w:r>
      <w:r w:rsidR="001571DB" w:rsidRPr="00A5619A">
        <w:rPr>
          <w:b/>
          <w:spacing w:val="4"/>
          <w:lang w:val="ru-RU"/>
        </w:rPr>
        <w:t>.2.</w:t>
      </w:r>
      <w:r w:rsidR="001571DB" w:rsidRPr="00A5619A">
        <w:rPr>
          <w:b/>
          <w:spacing w:val="4"/>
          <w:u w:val="single"/>
          <w:lang w:val="ru-RU"/>
        </w:rPr>
        <w:t>Плик №2</w:t>
      </w:r>
      <w:r w:rsidR="001571DB" w:rsidRPr="00A5619A">
        <w:rPr>
          <w:spacing w:val="4"/>
          <w:lang w:val="ru-RU"/>
        </w:rPr>
        <w:t xml:space="preserve"> с надпис </w:t>
      </w:r>
      <w:r w:rsidR="001571DB" w:rsidRPr="00A5619A">
        <w:rPr>
          <w:b/>
          <w:spacing w:val="1"/>
          <w:lang w:val="ru-RU"/>
        </w:rPr>
        <w:t>„</w:t>
      </w:r>
      <w:r w:rsidR="001571DB" w:rsidRPr="00A5619A">
        <w:rPr>
          <w:b/>
          <w:spacing w:val="4"/>
          <w:lang w:val="ru-RU"/>
        </w:rPr>
        <w:t>Предложение за изпълнение на поръчката</w:t>
      </w:r>
      <w:r w:rsidR="001571DB" w:rsidRPr="00A5619A">
        <w:rPr>
          <w:b/>
          <w:spacing w:val="1"/>
          <w:lang w:val="ru-RU"/>
        </w:rPr>
        <w:t>”</w:t>
      </w:r>
      <w:r w:rsidR="001571DB" w:rsidRPr="00A5619A">
        <w:rPr>
          <w:spacing w:val="4"/>
          <w:lang w:val="ru-RU"/>
        </w:rPr>
        <w:t>, в който се</w:t>
      </w:r>
      <w:r w:rsidR="001571DB" w:rsidRPr="00A5619A">
        <w:rPr>
          <w:spacing w:val="4"/>
        </w:rPr>
        <w:t xml:space="preserve"> </w:t>
      </w:r>
      <w:r w:rsidR="001571DB" w:rsidRPr="00A5619A">
        <w:rPr>
          <w:spacing w:val="2"/>
          <w:lang w:val="ru-RU"/>
        </w:rPr>
        <w:t xml:space="preserve">поставят документите, свързани с изпълнението на поръчката, съобразно </w:t>
      </w:r>
      <w:r w:rsidR="001571DB" w:rsidRPr="00A5619A">
        <w:t xml:space="preserve">избрания </w:t>
      </w:r>
      <w:proofErr w:type="gramStart"/>
      <w:r w:rsidR="001571DB" w:rsidRPr="00A5619A">
        <w:t>от</w:t>
      </w:r>
      <w:proofErr w:type="gramEnd"/>
      <w:r w:rsidR="001571DB" w:rsidRPr="00A5619A">
        <w:t xml:space="preserve"> възложителя критерий и посочените в документацията изисквания. </w:t>
      </w:r>
    </w:p>
    <w:p w:rsidR="001571DB" w:rsidRDefault="00324064" w:rsidP="001571DB">
      <w:pPr>
        <w:widowControl w:val="0"/>
        <w:shd w:val="clear" w:color="auto" w:fill="FFFFFF"/>
        <w:tabs>
          <w:tab w:val="left" w:pos="0"/>
        </w:tabs>
        <w:autoSpaceDE w:val="0"/>
        <w:autoSpaceDN w:val="0"/>
        <w:adjustRightInd w:val="0"/>
        <w:jc w:val="both"/>
        <w:rPr>
          <w:lang w:val="ru-RU"/>
        </w:rPr>
      </w:pPr>
      <w:r>
        <w:rPr>
          <w:b/>
          <w:lang w:val="ru-RU"/>
        </w:rPr>
        <w:tab/>
      </w:r>
      <w:r w:rsidR="001571DB">
        <w:rPr>
          <w:b/>
          <w:lang w:val="ru-RU"/>
        </w:rPr>
        <w:t>14</w:t>
      </w:r>
      <w:r w:rsidR="001571DB" w:rsidRPr="00A5619A">
        <w:rPr>
          <w:b/>
          <w:lang w:val="ru-RU"/>
        </w:rPr>
        <w:t>.3.</w:t>
      </w:r>
      <w:r w:rsidR="001571DB" w:rsidRPr="00A5619A">
        <w:rPr>
          <w:b/>
          <w:u w:val="single"/>
          <w:lang w:val="ru-RU"/>
        </w:rPr>
        <w:t>Плик №3</w:t>
      </w:r>
      <w:r w:rsidR="001571DB" w:rsidRPr="00A5619A">
        <w:rPr>
          <w:b/>
          <w:lang w:val="ru-RU"/>
        </w:rPr>
        <w:t xml:space="preserve"> </w:t>
      </w:r>
      <w:r w:rsidR="001571DB" w:rsidRPr="00A5619A">
        <w:rPr>
          <w:lang w:val="ru-RU"/>
        </w:rPr>
        <w:t xml:space="preserve">с надпис </w:t>
      </w:r>
      <w:r w:rsidR="001571DB" w:rsidRPr="00A5619A">
        <w:rPr>
          <w:b/>
          <w:lang w:val="ru-RU"/>
        </w:rPr>
        <w:t>„Предлагана цена</w:t>
      </w:r>
      <w:r w:rsidR="001571DB" w:rsidRPr="00A5619A">
        <w:rPr>
          <w:b/>
          <w:spacing w:val="1"/>
          <w:lang w:val="ru-RU"/>
        </w:rPr>
        <w:t>”</w:t>
      </w:r>
      <w:r w:rsidR="001571DB" w:rsidRPr="00842C55">
        <w:rPr>
          <w:b/>
          <w:lang w:val="ru-RU"/>
        </w:rPr>
        <w:t>,</w:t>
      </w:r>
      <w:r w:rsidR="001571DB" w:rsidRPr="00A5619A">
        <w:rPr>
          <w:lang w:val="ru-RU"/>
        </w:rPr>
        <w:t xml:space="preserve"> който съдържа ценовото предложение</w:t>
      </w:r>
      <w:r w:rsidR="001571DB" w:rsidRPr="00A5619A">
        <w:t xml:space="preserve"> </w:t>
      </w:r>
      <w:r w:rsidR="001571DB" w:rsidRPr="00A5619A">
        <w:rPr>
          <w:lang w:val="ru-RU"/>
        </w:rPr>
        <w:t>на участника.</w:t>
      </w:r>
    </w:p>
    <w:p w:rsidR="001571DB" w:rsidRPr="00A5619A" w:rsidRDefault="001571DB" w:rsidP="001571DB">
      <w:pPr>
        <w:pStyle w:val="001"/>
        <w:spacing w:after="180"/>
        <w:rPr>
          <w:rFonts w:ascii="Times New Roman" w:hAnsi="Times New Roman"/>
          <w:bCs/>
          <w:caps w:val="0"/>
          <w:szCs w:val="26"/>
        </w:rPr>
      </w:pPr>
      <w:bookmarkStart w:id="95" w:name="_Toc353890488"/>
      <w:bookmarkStart w:id="96" w:name="_Toc369679743"/>
      <w:bookmarkStart w:id="97" w:name="_Toc379536340"/>
      <w:bookmarkStart w:id="98" w:name="_Toc399926547"/>
      <w:bookmarkStart w:id="99" w:name="_Toc402866460"/>
      <w:bookmarkStart w:id="100" w:name="_Toc417477872"/>
      <w:r w:rsidRPr="00A5619A">
        <w:rPr>
          <w:rFonts w:ascii="Times New Roman" w:hAnsi="Times New Roman"/>
          <w:bCs/>
          <w:caps w:val="0"/>
          <w:szCs w:val="26"/>
        </w:rPr>
        <w:t>1</w:t>
      </w:r>
      <w:r>
        <w:rPr>
          <w:rFonts w:ascii="Times New Roman" w:hAnsi="Times New Roman"/>
          <w:bCs/>
          <w:caps w:val="0"/>
          <w:szCs w:val="26"/>
        </w:rPr>
        <w:t>5</w:t>
      </w:r>
      <w:r w:rsidRPr="00A5619A">
        <w:rPr>
          <w:rFonts w:ascii="Times New Roman" w:hAnsi="Times New Roman"/>
          <w:bCs/>
          <w:caps w:val="0"/>
          <w:szCs w:val="26"/>
        </w:rPr>
        <w:t xml:space="preserve">. </w:t>
      </w:r>
      <w:r w:rsidRPr="00A5619A">
        <w:rPr>
          <w:rFonts w:ascii="Times New Roman" w:hAnsi="Times New Roman"/>
          <w:szCs w:val="26"/>
        </w:rPr>
        <w:t>С</w:t>
      </w:r>
      <w:r w:rsidRPr="00A5619A">
        <w:rPr>
          <w:caps w:val="0"/>
          <w:szCs w:val="26"/>
        </w:rPr>
        <w:t>ъдържание на плик</w:t>
      </w:r>
      <w:r w:rsidRPr="00A5619A">
        <w:rPr>
          <w:bCs/>
          <w:caps w:val="0"/>
          <w:szCs w:val="26"/>
        </w:rPr>
        <w:t xml:space="preserve"> </w:t>
      </w:r>
      <w:r w:rsidRPr="00A5619A">
        <w:rPr>
          <w:rFonts w:ascii="Times New Roman" w:hAnsi="Times New Roman"/>
          <w:bCs/>
          <w:caps w:val="0"/>
          <w:szCs w:val="26"/>
        </w:rPr>
        <w:t>№1 „Документи за подбор”</w:t>
      </w:r>
      <w:bookmarkEnd w:id="95"/>
      <w:bookmarkEnd w:id="96"/>
      <w:bookmarkEnd w:id="97"/>
      <w:bookmarkEnd w:id="98"/>
      <w:bookmarkEnd w:id="99"/>
      <w:bookmarkEnd w:id="100"/>
    </w:p>
    <w:p w:rsidR="001571DB" w:rsidRPr="003202C6" w:rsidRDefault="00324064" w:rsidP="001571DB">
      <w:pPr>
        <w:pStyle w:val="000"/>
        <w:rPr>
          <w:sz w:val="24"/>
        </w:rPr>
      </w:pPr>
      <w:r>
        <w:rPr>
          <w:b/>
          <w:sz w:val="24"/>
          <w:lang w:val="bg-BG"/>
        </w:rPr>
        <w:tab/>
      </w:r>
      <w:r w:rsidR="001571DB" w:rsidRPr="00C56241">
        <w:rPr>
          <w:b/>
          <w:sz w:val="24"/>
        </w:rPr>
        <w:t>1</w:t>
      </w:r>
      <w:r w:rsidR="001571DB">
        <w:rPr>
          <w:b/>
          <w:sz w:val="24"/>
        </w:rPr>
        <w:t>5</w:t>
      </w:r>
      <w:r w:rsidR="001571DB" w:rsidRPr="00C56241">
        <w:rPr>
          <w:b/>
          <w:sz w:val="24"/>
        </w:rPr>
        <w:t>.1.</w:t>
      </w:r>
      <w:r w:rsidR="001571DB" w:rsidRPr="00A5619A">
        <w:rPr>
          <w:sz w:val="24"/>
        </w:rPr>
        <w:t>Списък на документите</w:t>
      </w:r>
      <w:r w:rsidR="001571DB">
        <w:rPr>
          <w:sz w:val="24"/>
        </w:rPr>
        <w:t xml:space="preserve"> и информацията</w:t>
      </w:r>
      <w:r w:rsidR="001571DB" w:rsidRPr="00A5619A">
        <w:rPr>
          <w:sz w:val="24"/>
        </w:rPr>
        <w:t xml:space="preserve">, съдържащи се в офертата с посочен номер на страница, подписан </w:t>
      </w:r>
      <w:r w:rsidR="001571DB" w:rsidRPr="003202C6">
        <w:rPr>
          <w:sz w:val="24"/>
        </w:rPr>
        <w:t>от участника;</w:t>
      </w:r>
    </w:p>
    <w:p w:rsidR="001571DB" w:rsidRPr="003202C6" w:rsidRDefault="00324064" w:rsidP="001571DB">
      <w:pPr>
        <w:pStyle w:val="000"/>
        <w:rPr>
          <w:sz w:val="24"/>
        </w:rPr>
      </w:pPr>
      <w:r>
        <w:rPr>
          <w:b/>
          <w:sz w:val="24"/>
          <w:lang w:val="bg-BG"/>
        </w:rPr>
        <w:tab/>
      </w:r>
      <w:r w:rsidR="001571DB" w:rsidRPr="003202C6">
        <w:rPr>
          <w:b/>
          <w:sz w:val="24"/>
        </w:rPr>
        <w:t>15.2.</w:t>
      </w:r>
      <w:r w:rsidR="001571DB" w:rsidRPr="003202C6">
        <w:rPr>
          <w:sz w:val="24"/>
        </w:rPr>
        <w:t xml:space="preserve">Оферта за участие – </w:t>
      </w:r>
      <w:r w:rsidR="001571DB" w:rsidRPr="003202C6">
        <w:rPr>
          <w:b/>
          <w:sz w:val="24"/>
        </w:rPr>
        <w:t>(Образец №1).</w:t>
      </w:r>
    </w:p>
    <w:p w:rsidR="001571DB" w:rsidRPr="003202C6" w:rsidRDefault="00324064" w:rsidP="001571DB">
      <w:pPr>
        <w:shd w:val="clear" w:color="auto" w:fill="FFFFFF"/>
        <w:jc w:val="both"/>
        <w:rPr>
          <w:b/>
          <w:lang w:val="ru-RU"/>
        </w:rPr>
      </w:pPr>
      <w:r>
        <w:rPr>
          <w:b/>
          <w:lang w:val="bg-BG"/>
        </w:rPr>
        <w:tab/>
      </w:r>
      <w:r w:rsidR="001571DB" w:rsidRPr="003202C6">
        <w:rPr>
          <w:b/>
        </w:rPr>
        <w:t>15.3.</w:t>
      </w:r>
      <w:r w:rsidR="001571DB" w:rsidRPr="003202C6">
        <w:rPr>
          <w:lang w:val="ru-RU"/>
        </w:rPr>
        <w:t>Представяне на Участника (</w:t>
      </w:r>
      <w:r w:rsidR="001571DB" w:rsidRPr="003202C6">
        <w:rPr>
          <w:b/>
          <w:bCs/>
          <w:lang w:val="ru-RU"/>
        </w:rPr>
        <w:t>Образец №2</w:t>
      </w:r>
      <w:r w:rsidR="001571DB" w:rsidRPr="003202C6">
        <w:rPr>
          <w:lang w:val="ru-RU"/>
        </w:rPr>
        <w:t>)</w:t>
      </w:r>
      <w:r w:rsidR="001571DB" w:rsidRPr="003202C6">
        <w:rPr>
          <w:b/>
          <w:lang w:val="ru-RU"/>
        </w:rPr>
        <w:t>.</w:t>
      </w:r>
    </w:p>
    <w:p w:rsidR="001571DB" w:rsidRPr="00F94958" w:rsidRDefault="00324064" w:rsidP="001571DB">
      <w:pPr>
        <w:pStyle w:val="BodyTextIndent3"/>
        <w:spacing w:after="0"/>
        <w:ind w:left="0" w:right="4"/>
        <w:jc w:val="both"/>
        <w:rPr>
          <w:bCs/>
          <w:sz w:val="24"/>
          <w:szCs w:val="24"/>
        </w:rPr>
      </w:pPr>
      <w:r>
        <w:rPr>
          <w:b/>
          <w:sz w:val="24"/>
        </w:rPr>
        <w:tab/>
      </w:r>
      <w:r w:rsidR="001571DB" w:rsidRPr="00F94958">
        <w:rPr>
          <w:b/>
          <w:sz w:val="24"/>
        </w:rPr>
        <w:t>1</w:t>
      </w:r>
      <w:r w:rsidR="001571DB" w:rsidRPr="00F94958">
        <w:rPr>
          <w:b/>
          <w:sz w:val="24"/>
          <w:lang w:val="ru-RU"/>
        </w:rPr>
        <w:t>5</w:t>
      </w:r>
      <w:r w:rsidR="001571DB" w:rsidRPr="00F94958">
        <w:rPr>
          <w:b/>
          <w:sz w:val="24"/>
        </w:rPr>
        <w:t>.4.</w:t>
      </w:r>
      <w:r w:rsidR="00E603EB" w:rsidRPr="00E603EB">
        <w:rPr>
          <w:sz w:val="24"/>
        </w:rPr>
        <w:t>Заверено от участника</w:t>
      </w:r>
      <w:r w:rsidR="00E603EB">
        <w:rPr>
          <w:b/>
          <w:sz w:val="24"/>
        </w:rPr>
        <w:t xml:space="preserve"> </w:t>
      </w:r>
      <w:r w:rsidR="00E603EB">
        <w:rPr>
          <w:sz w:val="24"/>
        </w:rPr>
        <w:t>к</w:t>
      </w:r>
      <w:r w:rsidRPr="00324064">
        <w:rPr>
          <w:sz w:val="24"/>
        </w:rPr>
        <w:t xml:space="preserve">опие от </w:t>
      </w:r>
      <w:r w:rsidRPr="00324064">
        <w:rPr>
          <w:bCs/>
          <w:sz w:val="24"/>
          <w:szCs w:val="24"/>
        </w:rPr>
        <w:t>д</w:t>
      </w:r>
      <w:r w:rsidR="001571DB" w:rsidRPr="00324064">
        <w:rPr>
          <w:bCs/>
          <w:sz w:val="24"/>
          <w:szCs w:val="24"/>
        </w:rPr>
        <w:t>оговор</w:t>
      </w:r>
      <w:r w:rsidR="001571DB" w:rsidRPr="00F94958">
        <w:rPr>
          <w:bCs/>
          <w:sz w:val="24"/>
          <w:szCs w:val="24"/>
        </w:rPr>
        <w:t xml:space="preserve"> за създаване на обединение/консорциум, подписан от лицата, включени в обединението, когато участник в процедурата е </w:t>
      </w:r>
      <w:r w:rsidR="001571DB" w:rsidRPr="00F94958">
        <w:rPr>
          <w:bCs/>
          <w:sz w:val="24"/>
          <w:szCs w:val="24"/>
        </w:rPr>
        <w:lastRenderedPageBreak/>
        <w:t xml:space="preserve">обединение/консорциум, което не е юридическо лице,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 </w:t>
      </w:r>
    </w:p>
    <w:p w:rsidR="001571DB" w:rsidRPr="00F94958" w:rsidRDefault="00436945" w:rsidP="001571DB">
      <w:pPr>
        <w:ind w:left="57" w:right="6" w:firstLine="651"/>
        <w:jc w:val="both"/>
        <w:rPr>
          <w:lang w:val="bg-BG"/>
        </w:rPr>
      </w:pPr>
      <w:r w:rsidRPr="00324064">
        <w:t xml:space="preserve">Копие от </w:t>
      </w:r>
      <w:r w:rsidRPr="00324064">
        <w:rPr>
          <w:bCs/>
        </w:rPr>
        <w:t>договор</w:t>
      </w:r>
      <w:r w:rsidRPr="00F94958">
        <w:rPr>
          <w:bCs/>
        </w:rPr>
        <w:t xml:space="preserve"> </w:t>
      </w:r>
      <w:r w:rsidR="001571DB" w:rsidRPr="00F94958">
        <w:t>се представя в случай, че участникът е неперсонифицир</w:t>
      </w:r>
      <w:r>
        <w:t>ано обединение</w:t>
      </w:r>
      <w:r>
        <w:rPr>
          <w:lang w:val="bg-BG"/>
        </w:rPr>
        <w:t xml:space="preserve"> и с</w:t>
      </w:r>
      <w:r w:rsidR="001571DB" w:rsidRPr="00F94958">
        <w:t xml:space="preserve">ъщият следва да бъде </w:t>
      </w:r>
      <w:r w:rsidR="001571DB" w:rsidRPr="00F94958">
        <w:rPr>
          <w:lang w:val="bg-BG"/>
        </w:rPr>
        <w:t xml:space="preserve">под формата на </w:t>
      </w:r>
      <w:r w:rsidR="001571DB" w:rsidRPr="00F94958">
        <w:t>заверено копие</w:t>
      </w:r>
      <w:r w:rsidR="001571DB" w:rsidRPr="00F94958">
        <w:rPr>
          <w:lang w:val="bg-BG"/>
        </w:rPr>
        <w:t>.</w:t>
      </w:r>
    </w:p>
    <w:p w:rsidR="001571DB" w:rsidRPr="003202C6" w:rsidRDefault="001571DB" w:rsidP="001571DB">
      <w:pPr>
        <w:pStyle w:val="000"/>
        <w:ind w:firstLine="708"/>
        <w:rPr>
          <w:b/>
          <w:sz w:val="24"/>
          <w:u w:val="single"/>
        </w:rPr>
      </w:pPr>
      <w:r w:rsidRPr="00AA6282">
        <w:rPr>
          <w:b/>
          <w:sz w:val="24"/>
          <w:u w:val="single"/>
        </w:rPr>
        <w:t>Договорът следва да е изготвен в съответствие с изискванията на т.4.5. от настоящата документация.</w:t>
      </w:r>
    </w:p>
    <w:p w:rsidR="001571DB" w:rsidRPr="003202C6" w:rsidRDefault="001571DB" w:rsidP="001571DB">
      <w:pPr>
        <w:tabs>
          <w:tab w:val="left" w:pos="567"/>
        </w:tabs>
        <w:ind w:left="57" w:right="6" w:firstLine="686"/>
        <w:jc w:val="both"/>
      </w:pPr>
      <w:r w:rsidRPr="003202C6">
        <w:t>В случай, че участникът е обединение, което не е юридическо лице, и лицето, подаващо офертата, не е изрично вписано в документа, с който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0F467F" w:rsidRPr="00436945" w:rsidRDefault="00436945" w:rsidP="000F467F">
      <w:pPr>
        <w:keepNext/>
        <w:jc w:val="both"/>
      </w:pPr>
      <w:r>
        <w:rPr>
          <w:b/>
          <w:lang w:val="bg-BG"/>
        </w:rPr>
        <w:tab/>
      </w:r>
      <w:r w:rsidR="000F467F" w:rsidRPr="003202C6">
        <w:rPr>
          <w:b/>
        </w:rPr>
        <w:t>15.5.</w:t>
      </w:r>
      <w:r w:rsidR="000F467F" w:rsidRPr="003202C6">
        <w:t xml:space="preserve">Документ за внесена гаранция за участие </w:t>
      </w:r>
      <w:r w:rsidR="000F467F" w:rsidRPr="00436945">
        <w:t xml:space="preserve">в размер на </w:t>
      </w:r>
      <w:r w:rsidRPr="00E603EB">
        <w:rPr>
          <w:b/>
          <w:lang w:val="ru-RU"/>
        </w:rPr>
        <w:t>4 </w:t>
      </w:r>
      <w:r w:rsidR="00E603EB" w:rsidRPr="00E603EB">
        <w:rPr>
          <w:b/>
          <w:lang w:val="ru-RU"/>
        </w:rPr>
        <w:t>8</w:t>
      </w:r>
      <w:r w:rsidR="008E6CB8" w:rsidRPr="00E603EB">
        <w:rPr>
          <w:b/>
          <w:lang w:val="ru-RU"/>
        </w:rPr>
        <w:t>00</w:t>
      </w:r>
      <w:r>
        <w:rPr>
          <w:lang w:val="ru-RU"/>
        </w:rPr>
        <w:t xml:space="preserve"> </w:t>
      </w:r>
      <w:r w:rsidR="000F467F" w:rsidRPr="00E603EB">
        <w:rPr>
          <w:b/>
        </w:rPr>
        <w:t>/</w:t>
      </w:r>
      <w:r w:rsidRPr="00E603EB">
        <w:rPr>
          <w:b/>
          <w:lang w:val="bg-BG"/>
        </w:rPr>
        <w:t>четири</w:t>
      </w:r>
      <w:r w:rsidR="008E6CB8" w:rsidRPr="00E603EB">
        <w:rPr>
          <w:b/>
          <w:lang w:val="bg-BG"/>
        </w:rPr>
        <w:t xml:space="preserve"> хиляди</w:t>
      </w:r>
      <w:r w:rsidR="00E603EB" w:rsidRPr="00E603EB">
        <w:rPr>
          <w:b/>
          <w:lang w:val="bg-BG"/>
        </w:rPr>
        <w:t xml:space="preserve"> и осем</w:t>
      </w:r>
      <w:r w:rsidRPr="00E603EB">
        <w:rPr>
          <w:b/>
          <w:lang w:val="bg-BG"/>
        </w:rPr>
        <w:t>стотин</w:t>
      </w:r>
      <w:r w:rsidR="000F467F" w:rsidRPr="00E603EB">
        <w:rPr>
          <w:b/>
        </w:rPr>
        <w:t>/ лева,</w:t>
      </w:r>
      <w:r w:rsidR="000F467F" w:rsidRPr="00436945">
        <w:t xml:space="preserve"> представена в една от следните форми:</w:t>
      </w:r>
    </w:p>
    <w:p w:rsidR="00436945" w:rsidRPr="00491121" w:rsidRDefault="000F467F" w:rsidP="00436945">
      <w:pPr>
        <w:jc w:val="both"/>
        <w:rPr>
          <w:lang w:val="bg-BG"/>
        </w:rPr>
      </w:pPr>
      <w:r w:rsidRPr="003202C6">
        <w:rPr>
          <w:b/>
          <w:color w:val="000000"/>
        </w:rPr>
        <w:t xml:space="preserve">- </w:t>
      </w:r>
      <w:r w:rsidRPr="003202C6">
        <w:rPr>
          <w:color w:val="000000"/>
        </w:rPr>
        <w:t>парична сума</w:t>
      </w:r>
      <w:r w:rsidRPr="003202C6">
        <w:rPr>
          <w:b/>
          <w:color w:val="000000"/>
        </w:rPr>
        <w:t xml:space="preserve">, </w:t>
      </w:r>
      <w:r w:rsidRPr="003202C6">
        <w:t xml:space="preserve">внесена по банкова сметка на </w:t>
      </w:r>
      <w:r w:rsidR="00436945">
        <w:rPr>
          <w:lang w:val="bg-BG"/>
        </w:rPr>
        <w:t xml:space="preserve">„Столичен автотранспорт” ЕАД - </w:t>
      </w:r>
      <w:r w:rsidR="00436945" w:rsidRPr="00491121">
        <w:rPr>
          <w:lang w:eastAsia="bg-BG"/>
        </w:rPr>
        <w:t>IBAN BG62SOMB91301010281401, BIC SOMBBGSF, Общинска банка гр. София, клон „Денкоглу”</w:t>
      </w:r>
    </w:p>
    <w:p w:rsidR="000F467F" w:rsidRPr="003202C6" w:rsidRDefault="000F467F" w:rsidP="000F467F">
      <w:pPr>
        <w:jc w:val="both"/>
      </w:pPr>
      <w:r w:rsidRPr="003202C6">
        <w:t>или</w:t>
      </w:r>
    </w:p>
    <w:p w:rsidR="000F467F" w:rsidRPr="003202C6" w:rsidRDefault="000F467F" w:rsidP="000F467F">
      <w:pPr>
        <w:jc w:val="both"/>
      </w:pPr>
      <w:r w:rsidRPr="003202C6">
        <w:t xml:space="preserve"> - банкова гаранция със срок на валидност не по-малко от 30 календарни дни след изтичане на срока на валидност на офертата.        </w:t>
      </w:r>
    </w:p>
    <w:p w:rsidR="000F467F" w:rsidRPr="003202C6" w:rsidRDefault="000F467F" w:rsidP="000F467F">
      <w:pPr>
        <w:rPr>
          <w:b/>
          <w:bCs/>
          <w:lang w:val="ru-RU"/>
        </w:rPr>
      </w:pPr>
      <w:r w:rsidRPr="003202C6">
        <w:rPr>
          <w:b/>
          <w:lang w:val="ru-RU"/>
        </w:rPr>
        <w:t>15.6.</w:t>
      </w:r>
      <w:r w:rsidRPr="003202C6">
        <w:rPr>
          <w:bCs/>
          <w:lang w:val="ru-RU"/>
        </w:rPr>
        <w:t>Декларация по чл.47, ал.9</w:t>
      </w:r>
      <w:r>
        <w:rPr>
          <w:bCs/>
          <w:lang w:val="ru-RU"/>
        </w:rPr>
        <w:t xml:space="preserve"> от ЗОП</w:t>
      </w:r>
      <w:r w:rsidRPr="003202C6">
        <w:rPr>
          <w:bCs/>
          <w:lang w:val="ru-RU"/>
        </w:rPr>
        <w:t xml:space="preserve"> </w:t>
      </w:r>
      <w:r w:rsidRPr="003202C6">
        <w:rPr>
          <w:b/>
          <w:bCs/>
          <w:lang w:val="ru-RU"/>
        </w:rPr>
        <w:t>(Образец №3).</w:t>
      </w:r>
    </w:p>
    <w:p w:rsidR="000F467F" w:rsidRPr="003202C6" w:rsidRDefault="000F467F" w:rsidP="000F467F">
      <w:pPr>
        <w:contextualSpacing/>
        <w:jc w:val="both"/>
        <w:rPr>
          <w:b/>
          <w:bCs/>
        </w:rPr>
      </w:pPr>
      <w:r w:rsidRPr="003202C6">
        <w:rPr>
          <w:b/>
          <w:bCs/>
          <w:lang w:val="ru-RU"/>
        </w:rPr>
        <w:t xml:space="preserve">15.7. </w:t>
      </w:r>
      <w:r w:rsidRPr="003202C6">
        <w:rPr>
          <w:bCs/>
          <w:lang w:val="ru-RU"/>
        </w:rPr>
        <w:t>Декларация за липса на свързаност с друг участник по чл.55, ал.7 от ЗОП</w:t>
      </w:r>
      <w:r w:rsidR="00B53C96">
        <w:rPr>
          <w:bCs/>
          <w:lang w:val="ru-RU"/>
        </w:rPr>
        <w:t xml:space="preserve">, </w:t>
      </w:r>
      <w:r w:rsidR="00B53C96" w:rsidRPr="00B53C96">
        <w:rPr>
          <w:bCs/>
          <w:lang w:val="bg-BG"/>
        </w:rPr>
        <w:t xml:space="preserve">както и за липса на обстоятелства по чл.8, ал.8, т.2 </w:t>
      </w:r>
      <w:proofErr w:type="gramStart"/>
      <w:r w:rsidR="00B53C96" w:rsidRPr="00B53C96">
        <w:rPr>
          <w:bCs/>
          <w:lang w:val="bg-BG"/>
        </w:rPr>
        <w:t>от</w:t>
      </w:r>
      <w:proofErr w:type="gramEnd"/>
      <w:r w:rsidR="00B53C96" w:rsidRPr="00B53C96">
        <w:rPr>
          <w:bCs/>
          <w:lang w:val="bg-BG"/>
        </w:rPr>
        <w:t xml:space="preserve"> ЗОП</w:t>
      </w:r>
      <w:r w:rsidRPr="003202C6">
        <w:rPr>
          <w:bCs/>
        </w:rPr>
        <w:t xml:space="preserve"> </w:t>
      </w:r>
      <w:r w:rsidRPr="003202C6">
        <w:rPr>
          <w:b/>
          <w:bCs/>
        </w:rPr>
        <w:t xml:space="preserve">(Образец </w:t>
      </w:r>
      <w:r w:rsidRPr="000F467F">
        <w:rPr>
          <w:b/>
          <w:bCs/>
        </w:rPr>
        <w:t>№7</w:t>
      </w:r>
      <w:r w:rsidRPr="003202C6">
        <w:rPr>
          <w:b/>
          <w:bCs/>
        </w:rPr>
        <w:t>).</w:t>
      </w:r>
    </w:p>
    <w:p w:rsidR="00E603EB" w:rsidRDefault="000F467F" w:rsidP="000F467F">
      <w:pPr>
        <w:tabs>
          <w:tab w:val="left" w:pos="0"/>
        </w:tabs>
        <w:autoSpaceDE w:val="0"/>
        <w:autoSpaceDN w:val="0"/>
        <w:adjustRightInd w:val="0"/>
        <w:spacing w:before="60" w:after="60"/>
        <w:jc w:val="both"/>
        <w:rPr>
          <w:lang w:val="bg-BG"/>
        </w:rPr>
      </w:pPr>
      <w:r w:rsidRPr="003202C6">
        <w:rPr>
          <w:b/>
        </w:rPr>
        <w:t>15.8.</w:t>
      </w:r>
      <w:r w:rsidRPr="003202C6">
        <w:t xml:space="preserve">Декларация от всеки от подизпълнителите относно съгласие за участието му в изпълнението на поръчката съгласно </w:t>
      </w:r>
      <w:r w:rsidRPr="00CC0C3B">
        <w:rPr>
          <w:b/>
        </w:rPr>
        <w:t>(</w:t>
      </w:r>
      <w:r w:rsidRPr="003202C6">
        <w:rPr>
          <w:b/>
        </w:rPr>
        <w:t>Образец № 4</w:t>
      </w:r>
      <w:r>
        <w:rPr>
          <w:b/>
        </w:rPr>
        <w:t>)</w:t>
      </w:r>
      <w:r w:rsidRPr="003202C6">
        <w:rPr>
          <w:b/>
        </w:rPr>
        <w:t>.</w:t>
      </w:r>
      <w:r w:rsidRPr="003202C6">
        <w:t xml:space="preserve"> </w:t>
      </w:r>
    </w:p>
    <w:p w:rsidR="000F467F" w:rsidRDefault="000F467F" w:rsidP="000F467F">
      <w:pPr>
        <w:tabs>
          <w:tab w:val="left" w:pos="0"/>
        </w:tabs>
        <w:autoSpaceDE w:val="0"/>
        <w:autoSpaceDN w:val="0"/>
        <w:adjustRightInd w:val="0"/>
        <w:spacing w:before="60" w:after="60"/>
        <w:jc w:val="both"/>
      </w:pPr>
      <w:r w:rsidRPr="003202C6">
        <w:t>Лице, което е дало съгласие и фигурира като подизпълнител в офертата на друг участник, не може да представя самостоятелна оферта.</w:t>
      </w:r>
    </w:p>
    <w:p w:rsidR="000F467F" w:rsidRDefault="000F467F" w:rsidP="000F467F">
      <w:pPr>
        <w:shd w:val="clear" w:color="auto" w:fill="FFFFFF"/>
        <w:jc w:val="both"/>
      </w:pPr>
      <w:r w:rsidRPr="003202C6">
        <w:rPr>
          <w:b/>
        </w:rPr>
        <w:t>15.</w:t>
      </w:r>
      <w:r w:rsidR="000348D0">
        <w:rPr>
          <w:b/>
          <w:lang w:val="bg-BG"/>
        </w:rPr>
        <w:t>9</w:t>
      </w:r>
      <w:r w:rsidRPr="003202C6">
        <w:rPr>
          <w:b/>
        </w:rPr>
        <w:t>.</w:t>
      </w:r>
      <w:r w:rsidRPr="003202C6">
        <w:t xml:space="preserve">Доказателства за изпълнение на минималните технически изисквания по </w:t>
      </w:r>
      <w:r w:rsidRPr="003202C6">
        <w:rPr>
          <w:b/>
        </w:rPr>
        <w:t xml:space="preserve">т.6 </w:t>
      </w:r>
      <w:r w:rsidRPr="003202C6">
        <w:t>от настоящата документация.</w:t>
      </w:r>
    </w:p>
    <w:p w:rsidR="000F467F" w:rsidRPr="00AE451F" w:rsidRDefault="000F467F" w:rsidP="000F467F">
      <w:pPr>
        <w:pStyle w:val="001"/>
        <w:spacing w:after="120"/>
        <w:rPr>
          <w:rFonts w:ascii="Times New Roman" w:hAnsi="Times New Roman"/>
          <w:bCs/>
          <w:caps w:val="0"/>
        </w:rPr>
      </w:pPr>
      <w:bookmarkStart w:id="101" w:name="_Toc331691042"/>
      <w:bookmarkStart w:id="102" w:name="_Toc369679746"/>
      <w:bookmarkStart w:id="103" w:name="_Toc379536343"/>
      <w:bookmarkStart w:id="104" w:name="_Toc399926548"/>
      <w:bookmarkStart w:id="105" w:name="_Toc402866461"/>
      <w:bookmarkStart w:id="106" w:name="_Toc417477873"/>
      <w:r w:rsidRPr="00AE451F">
        <w:rPr>
          <w:rFonts w:ascii="Times New Roman" w:hAnsi="Times New Roman"/>
          <w:bCs/>
          <w:caps w:val="0"/>
          <w:lang w:val="ru-RU"/>
        </w:rPr>
        <w:t>16</w:t>
      </w:r>
      <w:r w:rsidRPr="00AE451F">
        <w:rPr>
          <w:rFonts w:ascii="Times New Roman" w:hAnsi="Times New Roman"/>
          <w:bCs/>
          <w:caps w:val="0"/>
        </w:rPr>
        <w:t>.Подизпълнители</w:t>
      </w:r>
      <w:bookmarkEnd w:id="101"/>
      <w:bookmarkEnd w:id="102"/>
      <w:bookmarkEnd w:id="103"/>
      <w:bookmarkEnd w:id="104"/>
      <w:bookmarkEnd w:id="105"/>
      <w:bookmarkEnd w:id="106"/>
    </w:p>
    <w:p w:rsidR="000F467F" w:rsidRPr="00AE451F" w:rsidRDefault="000F467F" w:rsidP="000F467F">
      <w:pPr>
        <w:spacing w:after="60"/>
        <w:jc w:val="both"/>
        <w:rPr>
          <w:lang w:val="ru-RU"/>
        </w:rPr>
      </w:pPr>
      <w:r w:rsidRPr="00AE451F">
        <w:rPr>
          <w:lang w:val="ru-RU"/>
        </w:rPr>
        <w:t xml:space="preserve">Когато се предвижда участие на подизпълнители, следните документи задължително се представят от всеки от  тях: </w:t>
      </w:r>
    </w:p>
    <w:p w:rsidR="000F467F" w:rsidRPr="00AE451F" w:rsidRDefault="000F467F" w:rsidP="000F467F">
      <w:pPr>
        <w:tabs>
          <w:tab w:val="left" w:pos="0"/>
        </w:tabs>
        <w:spacing w:after="60"/>
        <w:jc w:val="both"/>
        <w:rPr>
          <w:lang w:val="ru-RU"/>
        </w:rPr>
      </w:pPr>
      <w:r w:rsidRPr="00AE451F">
        <w:rPr>
          <w:b/>
          <w:lang w:val="ru-RU"/>
        </w:rPr>
        <w:t>16.1.</w:t>
      </w:r>
      <w:r w:rsidRPr="00AE451F">
        <w:rPr>
          <w:lang w:val="ru-RU"/>
        </w:rPr>
        <w:t xml:space="preserve"> Представяне на участника (</w:t>
      </w:r>
      <w:r w:rsidRPr="00AE451F">
        <w:rPr>
          <w:b/>
          <w:bCs/>
          <w:lang w:val="ru-RU"/>
        </w:rPr>
        <w:t>Образец №2</w:t>
      </w:r>
      <w:r w:rsidRPr="00AE451F">
        <w:rPr>
          <w:lang w:val="ru-RU"/>
        </w:rPr>
        <w:t>)</w:t>
      </w:r>
      <w:r w:rsidRPr="00AE451F">
        <w:rPr>
          <w:b/>
          <w:lang w:val="ru-RU"/>
        </w:rPr>
        <w:t>;</w:t>
      </w:r>
    </w:p>
    <w:p w:rsidR="000F467F" w:rsidRPr="00AE451F" w:rsidRDefault="000F467F" w:rsidP="000F467F">
      <w:pPr>
        <w:tabs>
          <w:tab w:val="left" w:pos="0"/>
        </w:tabs>
        <w:spacing w:after="60"/>
        <w:ind w:hanging="561"/>
        <w:jc w:val="both"/>
        <w:rPr>
          <w:lang w:val="ru-RU"/>
        </w:rPr>
      </w:pPr>
      <w:r w:rsidRPr="00AE451F">
        <w:rPr>
          <w:b/>
        </w:rPr>
        <w:tab/>
      </w:r>
      <w:r w:rsidRPr="00AE451F">
        <w:rPr>
          <w:b/>
          <w:lang w:val="ru-RU"/>
        </w:rPr>
        <w:t>16.3.</w:t>
      </w:r>
      <w:r w:rsidRPr="00AE451F">
        <w:rPr>
          <w:lang w:val="ru-RU"/>
        </w:rPr>
        <w:t xml:space="preserve"> Декларация по чл. 47, ал. 9 от ЗОП (</w:t>
      </w:r>
      <w:r w:rsidRPr="00AE451F">
        <w:rPr>
          <w:b/>
          <w:bCs/>
          <w:lang w:val="ru-RU"/>
        </w:rPr>
        <w:t>Образец №3</w:t>
      </w:r>
      <w:r w:rsidRPr="00AE451F">
        <w:rPr>
          <w:lang w:val="ru-RU"/>
        </w:rPr>
        <w:t>)</w:t>
      </w:r>
      <w:r w:rsidRPr="00AE451F">
        <w:rPr>
          <w:b/>
          <w:lang w:val="ru-RU"/>
        </w:rPr>
        <w:t>;</w:t>
      </w:r>
    </w:p>
    <w:p w:rsidR="000F467F" w:rsidRPr="00AE451F" w:rsidRDefault="000F467F" w:rsidP="000F467F">
      <w:pPr>
        <w:tabs>
          <w:tab w:val="left" w:pos="0"/>
        </w:tabs>
        <w:spacing w:after="60"/>
        <w:ind w:hanging="561"/>
        <w:jc w:val="both"/>
        <w:rPr>
          <w:b/>
          <w:bCs/>
          <w:lang w:val="ru-RU"/>
        </w:rPr>
      </w:pPr>
      <w:r w:rsidRPr="00AE451F">
        <w:rPr>
          <w:b/>
          <w:lang w:val="ru-RU"/>
        </w:rPr>
        <w:tab/>
        <w:t>16.4.</w:t>
      </w:r>
      <w:r w:rsidRPr="00AE451F">
        <w:rPr>
          <w:lang w:val="ru-RU"/>
        </w:rPr>
        <w:t xml:space="preserve"> Декларация от подизпълнителя </w:t>
      </w:r>
      <w:r w:rsidRPr="00AE451F">
        <w:rPr>
          <w:b/>
          <w:bCs/>
          <w:lang w:val="ru-RU"/>
        </w:rPr>
        <w:t>(Образец №  4);</w:t>
      </w:r>
    </w:p>
    <w:p w:rsidR="000F467F" w:rsidRPr="00AE451F" w:rsidRDefault="000F467F" w:rsidP="000F467F">
      <w:pPr>
        <w:pStyle w:val="001"/>
        <w:spacing w:after="120"/>
        <w:rPr>
          <w:rFonts w:ascii="Times New Roman" w:hAnsi="Times New Roman"/>
          <w:bCs/>
          <w:caps w:val="0"/>
        </w:rPr>
      </w:pPr>
      <w:bookmarkStart w:id="107" w:name="_Toc417477874"/>
      <w:r w:rsidRPr="00AE451F">
        <w:rPr>
          <w:rFonts w:ascii="Times New Roman" w:hAnsi="Times New Roman"/>
          <w:bCs/>
          <w:caps w:val="0"/>
          <w:lang w:val="ru-RU"/>
        </w:rPr>
        <w:t>17</w:t>
      </w:r>
      <w:r w:rsidRPr="00AE451F">
        <w:rPr>
          <w:rFonts w:ascii="Times New Roman" w:hAnsi="Times New Roman"/>
          <w:bCs/>
          <w:caps w:val="0"/>
        </w:rPr>
        <w:t>. Обединение</w:t>
      </w:r>
      <w:bookmarkEnd w:id="107"/>
    </w:p>
    <w:p w:rsidR="000F467F" w:rsidRPr="00AE451F" w:rsidRDefault="000F467F" w:rsidP="000F467F">
      <w:pPr>
        <w:jc w:val="both"/>
      </w:pPr>
      <w:r w:rsidRPr="00AE451F">
        <w:t xml:space="preserve">В случай, че участникът е обединение, което </w:t>
      </w:r>
      <w:r w:rsidRPr="00AE451F">
        <w:rPr>
          <w:b/>
        </w:rPr>
        <w:t>не е</w:t>
      </w:r>
      <w:r w:rsidRPr="00AE451F">
        <w:t xml:space="preserve"> </w:t>
      </w:r>
      <w:r w:rsidRPr="00AE451F">
        <w:rPr>
          <w:b/>
          <w:bCs/>
        </w:rPr>
        <w:t>регистрирано</w:t>
      </w:r>
      <w:r w:rsidRPr="00AE451F">
        <w:t xml:space="preserve"> юридическо лице, всяко физическо или юридическо лице, включено в Обединението трябва да представи в Плик №1, следните документи: </w:t>
      </w:r>
    </w:p>
    <w:p w:rsidR="000F467F" w:rsidRPr="00AE451F" w:rsidRDefault="000F467F" w:rsidP="000F467F">
      <w:pPr>
        <w:tabs>
          <w:tab w:val="left" w:pos="540"/>
        </w:tabs>
        <w:spacing w:after="60"/>
        <w:jc w:val="both"/>
        <w:rPr>
          <w:b/>
          <w:bCs/>
        </w:rPr>
      </w:pPr>
      <w:r w:rsidRPr="00AE451F">
        <w:rPr>
          <w:b/>
        </w:rPr>
        <w:t>17.1.</w:t>
      </w:r>
      <w:r w:rsidRPr="00AE451F">
        <w:t xml:space="preserve"> Представяне на участника </w:t>
      </w:r>
      <w:r w:rsidRPr="00AE451F">
        <w:rPr>
          <w:b/>
          <w:bCs/>
        </w:rPr>
        <w:t>(Образец №2);</w:t>
      </w:r>
      <w:r w:rsidRPr="00AE451F">
        <w:t xml:space="preserve"> </w:t>
      </w:r>
    </w:p>
    <w:p w:rsidR="000F467F" w:rsidRPr="00AE451F" w:rsidRDefault="000F467F" w:rsidP="000F467F">
      <w:pPr>
        <w:tabs>
          <w:tab w:val="left" w:pos="540"/>
        </w:tabs>
        <w:spacing w:after="60"/>
        <w:ind w:hanging="561"/>
        <w:jc w:val="both"/>
      </w:pPr>
      <w:r w:rsidRPr="00AE451F">
        <w:tab/>
      </w:r>
      <w:r w:rsidRPr="00AE451F">
        <w:rPr>
          <w:b/>
        </w:rPr>
        <w:t>17.2.</w:t>
      </w:r>
      <w:r w:rsidRPr="00AE451F">
        <w:t xml:space="preserve"> Декларации по чл. 47, ал. 9</w:t>
      </w:r>
      <w:r w:rsidRPr="00AE451F">
        <w:rPr>
          <w:lang w:val="bg-BG"/>
        </w:rPr>
        <w:t xml:space="preserve"> от ЗОП</w:t>
      </w:r>
      <w:r w:rsidRPr="00AE451F">
        <w:t xml:space="preserve"> </w:t>
      </w:r>
      <w:r w:rsidRPr="00AE451F">
        <w:rPr>
          <w:b/>
        </w:rPr>
        <w:t>(</w:t>
      </w:r>
      <w:r w:rsidRPr="00AE451F">
        <w:rPr>
          <w:b/>
          <w:bCs/>
        </w:rPr>
        <w:t>Образец №3</w:t>
      </w:r>
      <w:r w:rsidRPr="00AE451F">
        <w:rPr>
          <w:b/>
        </w:rPr>
        <w:t>);</w:t>
      </w:r>
    </w:p>
    <w:p w:rsidR="000F467F" w:rsidRPr="00AE451F" w:rsidRDefault="000F467F" w:rsidP="000F467F">
      <w:pPr>
        <w:tabs>
          <w:tab w:val="left" w:pos="540"/>
        </w:tabs>
        <w:spacing w:after="60"/>
        <w:ind w:hanging="540"/>
        <w:jc w:val="both"/>
        <w:rPr>
          <w:b/>
          <w:bCs/>
        </w:rPr>
      </w:pPr>
      <w:r w:rsidRPr="00AE451F">
        <w:rPr>
          <w:b/>
        </w:rPr>
        <w:tab/>
        <w:t xml:space="preserve">17.3. </w:t>
      </w:r>
      <w:r w:rsidRPr="00AE451F">
        <w:t>Доказателства за изпълнение на минималните</w:t>
      </w:r>
      <w:r w:rsidR="00EE635B">
        <w:rPr>
          <w:lang w:val="bg-BG"/>
        </w:rPr>
        <w:t xml:space="preserve"> </w:t>
      </w:r>
      <w:r w:rsidRPr="00AE451F">
        <w:t xml:space="preserve">технически изисквания към Участника - </w:t>
      </w:r>
      <w:r w:rsidRPr="00AE451F">
        <w:rPr>
          <w:b/>
          <w:bCs/>
        </w:rPr>
        <w:t>само за членовете, чрез които обединението доказва съответствието си с критериите за подбор.</w:t>
      </w:r>
    </w:p>
    <w:p w:rsidR="000F467F" w:rsidRPr="000D081B" w:rsidRDefault="000F467F" w:rsidP="000F467F">
      <w:pPr>
        <w:pStyle w:val="001"/>
        <w:spacing w:after="120"/>
        <w:rPr>
          <w:rFonts w:ascii="Times New Roman" w:hAnsi="Times New Roman"/>
          <w:bCs/>
          <w:caps w:val="0"/>
          <w:szCs w:val="26"/>
        </w:rPr>
      </w:pPr>
      <w:bookmarkStart w:id="108" w:name="_Toc353890489"/>
      <w:bookmarkStart w:id="109" w:name="_Toc369679744"/>
      <w:bookmarkStart w:id="110" w:name="_Toc379536341"/>
      <w:bookmarkStart w:id="111" w:name="_Toc399926550"/>
      <w:bookmarkStart w:id="112" w:name="_Toc402866463"/>
      <w:bookmarkStart w:id="113" w:name="_Toc417477875"/>
      <w:r w:rsidRPr="00404AE7">
        <w:rPr>
          <w:rFonts w:ascii="Times New Roman" w:hAnsi="Times New Roman"/>
          <w:bCs/>
          <w:caps w:val="0"/>
          <w:szCs w:val="26"/>
        </w:rPr>
        <w:t xml:space="preserve">18. Съдържание на плик №2 </w:t>
      </w:r>
      <w:r w:rsidRPr="000D081B">
        <w:rPr>
          <w:rFonts w:ascii="Times New Roman" w:hAnsi="Times New Roman"/>
          <w:bCs/>
          <w:caps w:val="0"/>
          <w:spacing w:val="1"/>
          <w:szCs w:val="26"/>
          <w:lang w:val="ru-RU"/>
        </w:rPr>
        <w:t>„</w:t>
      </w:r>
      <w:r w:rsidRPr="000D081B">
        <w:rPr>
          <w:rFonts w:ascii="Times New Roman" w:hAnsi="Times New Roman"/>
          <w:bCs/>
          <w:caps w:val="0"/>
          <w:spacing w:val="4"/>
          <w:szCs w:val="26"/>
          <w:lang w:val="ru-RU"/>
        </w:rPr>
        <w:t>Предложение за изпълнение на поръчката</w:t>
      </w:r>
      <w:r w:rsidRPr="000D081B">
        <w:rPr>
          <w:rFonts w:ascii="Times New Roman" w:hAnsi="Times New Roman"/>
          <w:bCs/>
          <w:caps w:val="0"/>
          <w:spacing w:val="1"/>
          <w:szCs w:val="26"/>
          <w:lang w:val="ru-RU"/>
        </w:rPr>
        <w:t>”</w:t>
      </w:r>
      <w:bookmarkEnd w:id="108"/>
      <w:bookmarkEnd w:id="109"/>
      <w:bookmarkEnd w:id="110"/>
      <w:bookmarkEnd w:id="111"/>
      <w:bookmarkEnd w:id="112"/>
      <w:bookmarkEnd w:id="113"/>
    </w:p>
    <w:p w:rsidR="000F467F" w:rsidRPr="00E603EB" w:rsidRDefault="000F467F" w:rsidP="000F467F">
      <w:pPr>
        <w:pStyle w:val="000"/>
        <w:rPr>
          <w:sz w:val="24"/>
          <w:lang w:val="ru-RU"/>
        </w:rPr>
      </w:pPr>
      <w:r w:rsidRPr="00404AE7">
        <w:rPr>
          <w:b/>
          <w:sz w:val="24"/>
        </w:rPr>
        <w:t>18.1.</w:t>
      </w:r>
      <w:r w:rsidRPr="00404AE7">
        <w:rPr>
          <w:sz w:val="24"/>
        </w:rPr>
        <w:t xml:space="preserve">Техническа оферта – </w:t>
      </w:r>
      <w:r w:rsidRPr="00404AE7">
        <w:rPr>
          <w:b/>
          <w:sz w:val="24"/>
        </w:rPr>
        <w:t xml:space="preserve">Образец №5, </w:t>
      </w:r>
      <w:r w:rsidRPr="00404AE7">
        <w:rPr>
          <w:sz w:val="24"/>
        </w:rPr>
        <w:t xml:space="preserve">в която задължително се посочва </w:t>
      </w:r>
      <w:r w:rsidR="00404AE7" w:rsidRPr="00404AE7">
        <w:rPr>
          <w:sz w:val="24"/>
          <w:lang w:val="bg-BG"/>
        </w:rPr>
        <w:t xml:space="preserve">общ </w:t>
      </w:r>
      <w:r w:rsidRPr="00404AE7">
        <w:rPr>
          <w:sz w:val="24"/>
        </w:rPr>
        <w:t xml:space="preserve">срок за </w:t>
      </w:r>
      <w:r w:rsidRPr="00E603EB">
        <w:rPr>
          <w:sz w:val="24"/>
        </w:rPr>
        <w:t>изпълнение</w:t>
      </w:r>
      <w:r w:rsidR="00404AE7" w:rsidRPr="00E603EB">
        <w:rPr>
          <w:sz w:val="24"/>
          <w:lang w:val="bg-BG"/>
        </w:rPr>
        <w:t xml:space="preserve"> на поръчката</w:t>
      </w:r>
      <w:r w:rsidRPr="00E603EB">
        <w:rPr>
          <w:sz w:val="24"/>
        </w:rPr>
        <w:t xml:space="preserve"> в календарни дни</w:t>
      </w:r>
      <w:r w:rsidR="00404AE7" w:rsidRPr="00E603EB">
        <w:rPr>
          <w:sz w:val="24"/>
          <w:lang w:val="bg-BG"/>
        </w:rPr>
        <w:t>, както и срок за изпълнение по основни дейности</w:t>
      </w:r>
      <w:r w:rsidR="00404AE7" w:rsidRPr="00E603EB">
        <w:rPr>
          <w:sz w:val="24"/>
          <w:lang w:val="ru-RU"/>
        </w:rPr>
        <w:t>.</w:t>
      </w:r>
    </w:p>
    <w:p w:rsidR="000F467F" w:rsidRPr="00404AE7" w:rsidRDefault="000F467F" w:rsidP="000F467F">
      <w:pPr>
        <w:pStyle w:val="000"/>
        <w:rPr>
          <w:sz w:val="24"/>
          <w:lang w:val="bg-BG"/>
        </w:rPr>
      </w:pPr>
      <w:r w:rsidRPr="00E603EB">
        <w:rPr>
          <w:b/>
          <w:sz w:val="24"/>
        </w:rPr>
        <w:t>18.2.</w:t>
      </w:r>
      <w:r w:rsidRPr="00E603EB">
        <w:rPr>
          <w:sz w:val="24"/>
        </w:rPr>
        <w:t xml:space="preserve">Към техническата оферта се представя подробно техническо </w:t>
      </w:r>
      <w:r w:rsidR="00404AE7" w:rsidRPr="00E603EB">
        <w:rPr>
          <w:sz w:val="24"/>
          <w:lang w:val="bg-BG"/>
        </w:rPr>
        <w:t>предложение за изпълнение на поръчката по основни дейности.</w:t>
      </w:r>
    </w:p>
    <w:p w:rsidR="00404AE7" w:rsidRPr="00473BEA" w:rsidRDefault="00404AE7" w:rsidP="00404AE7">
      <w:pPr>
        <w:pStyle w:val="001"/>
        <w:spacing w:after="120"/>
        <w:rPr>
          <w:rFonts w:ascii="Times New Roman" w:hAnsi="Times New Roman"/>
          <w:bCs/>
          <w:caps w:val="0"/>
          <w:szCs w:val="26"/>
        </w:rPr>
      </w:pPr>
      <w:bookmarkStart w:id="114" w:name="_Toc399926551"/>
      <w:bookmarkStart w:id="115" w:name="_Toc402866464"/>
      <w:bookmarkStart w:id="116" w:name="_Toc417477876"/>
      <w:r w:rsidRPr="00473BEA">
        <w:rPr>
          <w:rFonts w:ascii="Times New Roman" w:hAnsi="Times New Roman"/>
          <w:bCs/>
          <w:caps w:val="0"/>
          <w:szCs w:val="26"/>
        </w:rPr>
        <w:lastRenderedPageBreak/>
        <w:t xml:space="preserve">19. Съдържание на плик №3 </w:t>
      </w:r>
      <w:r w:rsidRPr="00473BEA">
        <w:rPr>
          <w:rFonts w:ascii="Times New Roman" w:hAnsi="Times New Roman"/>
          <w:b w:val="0"/>
          <w:bCs/>
          <w:caps w:val="0"/>
          <w:spacing w:val="1"/>
          <w:szCs w:val="26"/>
          <w:lang w:val="ru-RU"/>
        </w:rPr>
        <w:t>„</w:t>
      </w:r>
      <w:r w:rsidRPr="00473BEA">
        <w:rPr>
          <w:rFonts w:ascii="Times New Roman" w:hAnsi="Times New Roman"/>
          <w:b w:val="0"/>
          <w:bCs/>
          <w:caps w:val="0"/>
          <w:spacing w:val="4"/>
          <w:szCs w:val="26"/>
          <w:lang w:val="ru-RU"/>
        </w:rPr>
        <w:t>Предлагана цена</w:t>
      </w:r>
      <w:r w:rsidRPr="00473BEA">
        <w:rPr>
          <w:rFonts w:ascii="Times New Roman" w:hAnsi="Times New Roman"/>
          <w:b w:val="0"/>
          <w:bCs/>
          <w:caps w:val="0"/>
          <w:spacing w:val="1"/>
          <w:szCs w:val="26"/>
          <w:lang w:val="ru-RU"/>
        </w:rPr>
        <w:t>”</w:t>
      </w:r>
      <w:bookmarkEnd w:id="114"/>
      <w:bookmarkEnd w:id="115"/>
      <w:bookmarkEnd w:id="116"/>
    </w:p>
    <w:p w:rsidR="00404AE7" w:rsidRDefault="00404AE7" w:rsidP="00404AE7">
      <w:pPr>
        <w:tabs>
          <w:tab w:val="left" w:pos="0"/>
          <w:tab w:val="left" w:pos="1134"/>
        </w:tabs>
        <w:spacing w:after="60"/>
        <w:jc w:val="both"/>
      </w:pPr>
      <w:r w:rsidRPr="001439F0">
        <w:rPr>
          <w:b/>
        </w:rPr>
        <w:t>1</w:t>
      </w:r>
      <w:r>
        <w:rPr>
          <w:b/>
        </w:rPr>
        <w:t>9</w:t>
      </w:r>
      <w:r w:rsidRPr="00764491">
        <w:rPr>
          <w:b/>
        </w:rPr>
        <w:t>.1.</w:t>
      </w:r>
      <w:r>
        <w:t xml:space="preserve">Плик 3 “Предлагана цена” съдържа </w:t>
      </w:r>
      <w:r w:rsidRPr="009F414B">
        <w:rPr>
          <w:b/>
        </w:rPr>
        <w:t>Образец №6</w:t>
      </w:r>
      <w:r>
        <w:t xml:space="preserve">. Извън плик „3” не трябва да е посочена никаква информация относно цената, предложена от Участника. </w:t>
      </w:r>
    </w:p>
    <w:p w:rsidR="00404AE7" w:rsidRDefault="00404AE7" w:rsidP="00404AE7">
      <w:pPr>
        <w:tabs>
          <w:tab w:val="left" w:pos="0"/>
          <w:tab w:val="left" w:pos="1134"/>
        </w:tabs>
        <w:spacing w:after="60"/>
        <w:jc w:val="both"/>
      </w:pPr>
      <w:r>
        <w:rPr>
          <w:b/>
        </w:rPr>
        <w:t>19</w:t>
      </w:r>
      <w:r w:rsidRPr="00764491">
        <w:rPr>
          <w:b/>
        </w:rPr>
        <w:t>.2.</w:t>
      </w:r>
      <w:r>
        <w:t xml:space="preserve">В цената на договора се включват всички разходи, свързани с качественото изпълнение на поръчката в описания вид и обхват. </w:t>
      </w:r>
    </w:p>
    <w:p w:rsidR="00404AE7" w:rsidRDefault="00404AE7" w:rsidP="00404AE7">
      <w:pPr>
        <w:tabs>
          <w:tab w:val="left" w:pos="0"/>
          <w:tab w:val="left" w:pos="1134"/>
        </w:tabs>
        <w:spacing w:after="60"/>
        <w:jc w:val="both"/>
        <w:rPr>
          <w:lang w:val="ru-RU"/>
        </w:rPr>
      </w:pPr>
      <w:r>
        <w:rPr>
          <w:b/>
        </w:rPr>
        <w:t>19</w:t>
      </w:r>
      <w:r w:rsidRPr="00764491">
        <w:rPr>
          <w:b/>
        </w:rPr>
        <w:t>.3.</w:t>
      </w:r>
      <w:r>
        <w:t>Участници, които по какъвто и да е начин са включили някъде в офертата си извън плика „</w:t>
      </w:r>
      <w:r>
        <w:rPr>
          <w:b/>
          <w:bCs/>
        </w:rPr>
        <w:t>Предлагана цена</w:t>
      </w:r>
      <w:r>
        <w:t>”, елементи свързани с предлаганата цена, ще бъдат отстранени от участие в процедурата.</w:t>
      </w:r>
      <w:r>
        <w:rPr>
          <w:lang w:val="ru-RU"/>
        </w:rPr>
        <w:t xml:space="preserve"> </w:t>
      </w:r>
    </w:p>
    <w:p w:rsidR="00404AE7" w:rsidRDefault="00404AE7" w:rsidP="00404AE7">
      <w:pPr>
        <w:tabs>
          <w:tab w:val="left" w:pos="0"/>
          <w:tab w:val="left" w:pos="1134"/>
        </w:tabs>
        <w:spacing w:after="60"/>
        <w:jc w:val="both"/>
        <w:rPr>
          <w:lang w:val="ru-RU"/>
        </w:rPr>
      </w:pPr>
      <w:r>
        <w:rPr>
          <w:b/>
        </w:rPr>
        <w:t>19.</w:t>
      </w:r>
      <w:r w:rsidR="00E603EB">
        <w:rPr>
          <w:b/>
          <w:lang w:val="bg-BG"/>
        </w:rPr>
        <w:t>4</w:t>
      </w:r>
      <w:r>
        <w:rPr>
          <w:b/>
        </w:rPr>
        <w:t>.</w:t>
      </w:r>
      <w:r w:rsidRPr="00FA7311">
        <w:rPr>
          <w:lang w:val="ru-RU"/>
        </w:rPr>
        <w:t xml:space="preserve">В случай на разминаване между </w:t>
      </w:r>
      <w:r w:rsidRPr="009C3567">
        <w:rPr>
          <w:lang w:val="ru-RU"/>
        </w:rPr>
        <w:t>единичните и общата цена</w:t>
      </w:r>
      <w:r w:rsidRPr="00FA7311">
        <w:rPr>
          <w:lang w:val="ru-RU"/>
        </w:rPr>
        <w:t>, за вярна</w:t>
      </w:r>
      <w:r>
        <w:rPr>
          <w:lang w:val="ru-RU"/>
        </w:rPr>
        <w:t xml:space="preserve"> </w:t>
      </w:r>
      <w:r w:rsidRPr="00FA7311">
        <w:rPr>
          <w:lang w:val="ru-RU"/>
        </w:rPr>
        <w:t xml:space="preserve">се счита </w:t>
      </w:r>
      <w:r w:rsidRPr="00FA7311">
        <w:t>сборът от</w:t>
      </w:r>
      <w:r>
        <w:t xml:space="preserve"> произведенията на единичните цени.</w:t>
      </w:r>
    </w:p>
    <w:p w:rsidR="00404AE7" w:rsidRPr="00473BEA" w:rsidRDefault="00404AE7" w:rsidP="00404AE7">
      <w:pPr>
        <w:pStyle w:val="001"/>
        <w:spacing w:after="120"/>
        <w:rPr>
          <w:rFonts w:ascii="Times New Roman" w:hAnsi="Times New Roman"/>
          <w:bCs/>
          <w:caps w:val="0"/>
          <w:lang w:val="ru-RU"/>
        </w:rPr>
      </w:pPr>
      <w:bookmarkStart w:id="117" w:name="_Toc326236361"/>
      <w:bookmarkStart w:id="118" w:name="_Toc369679749"/>
      <w:bookmarkStart w:id="119" w:name="_Toc379536346"/>
      <w:bookmarkStart w:id="120" w:name="_Toc399926552"/>
      <w:bookmarkStart w:id="121" w:name="_Toc402866465"/>
      <w:bookmarkStart w:id="122" w:name="_Toc417477877"/>
      <w:r w:rsidRPr="00473BEA">
        <w:rPr>
          <w:rFonts w:ascii="Times New Roman" w:hAnsi="Times New Roman"/>
          <w:bCs/>
          <w:caps w:val="0"/>
        </w:rPr>
        <w:t>20</w:t>
      </w:r>
      <w:r w:rsidRPr="00473BEA">
        <w:rPr>
          <w:rFonts w:ascii="Times New Roman" w:hAnsi="Times New Roman"/>
          <w:bCs/>
          <w:caps w:val="0"/>
          <w:lang w:val="ru-RU"/>
        </w:rPr>
        <w:t>.</w:t>
      </w:r>
      <w:r w:rsidRPr="00473BEA">
        <w:rPr>
          <w:rFonts w:ascii="Times New Roman" w:hAnsi="Times New Roman"/>
          <w:bCs/>
          <w:caps w:val="0"/>
        </w:rPr>
        <w:t xml:space="preserve"> Срок на валидност на офертата</w:t>
      </w:r>
      <w:bookmarkEnd w:id="117"/>
      <w:bookmarkEnd w:id="118"/>
      <w:bookmarkEnd w:id="119"/>
      <w:bookmarkEnd w:id="120"/>
      <w:bookmarkEnd w:id="121"/>
      <w:bookmarkEnd w:id="122"/>
    </w:p>
    <w:p w:rsidR="00404AE7" w:rsidRPr="00CC6B08" w:rsidRDefault="00404AE7" w:rsidP="00404AE7">
      <w:pPr>
        <w:pStyle w:val="0000"/>
        <w:rPr>
          <w:sz w:val="24"/>
        </w:rPr>
      </w:pPr>
      <w:r w:rsidRPr="00CC6B08">
        <w:rPr>
          <w:b/>
          <w:sz w:val="24"/>
          <w:lang w:val="ru-RU"/>
        </w:rPr>
        <w:t>20</w:t>
      </w:r>
      <w:r w:rsidRPr="00CC6B08">
        <w:rPr>
          <w:b/>
          <w:sz w:val="24"/>
        </w:rPr>
        <w:t>.1.</w:t>
      </w:r>
      <w:r w:rsidRPr="00CC6B08">
        <w:rPr>
          <w:sz w:val="24"/>
        </w:rPr>
        <w:t>Срок</w:t>
      </w:r>
      <w:r w:rsidR="00436945">
        <w:rPr>
          <w:sz w:val="24"/>
        </w:rPr>
        <w:t>ът на валидност на офертите е 1</w:t>
      </w:r>
      <w:r w:rsidR="00436945">
        <w:rPr>
          <w:sz w:val="24"/>
          <w:lang w:val="bg-BG"/>
        </w:rPr>
        <w:t>2</w:t>
      </w:r>
      <w:r w:rsidR="00436945">
        <w:rPr>
          <w:sz w:val="24"/>
        </w:rPr>
        <w:t xml:space="preserve">0 (сто и </w:t>
      </w:r>
      <w:r w:rsidR="00436945">
        <w:rPr>
          <w:sz w:val="24"/>
          <w:lang w:val="bg-BG"/>
        </w:rPr>
        <w:t>два</w:t>
      </w:r>
      <w:r w:rsidRPr="00CC6B08">
        <w:rPr>
          <w:sz w:val="24"/>
        </w:rPr>
        <w:t>десет) календарни дни, считано от крайната дата за подаване на офертите.</w:t>
      </w:r>
    </w:p>
    <w:p w:rsidR="00404AE7" w:rsidRPr="00CC6B08" w:rsidRDefault="00404AE7" w:rsidP="00404AE7">
      <w:pPr>
        <w:pStyle w:val="0000"/>
        <w:rPr>
          <w:sz w:val="24"/>
        </w:rPr>
      </w:pPr>
      <w:r w:rsidRPr="00CC6B08">
        <w:rPr>
          <w:b/>
          <w:sz w:val="24"/>
        </w:rPr>
        <w:t>20.2.</w:t>
      </w:r>
      <w:r w:rsidRPr="00CC6B08">
        <w:rPr>
          <w:sz w:val="24"/>
        </w:rPr>
        <w:t xml:space="preserve">Възложителят може да поиска от класираните участници да удължат срока на валидност на офертата си до момента на подписване на договора за възлагане на обществената поръчка. </w:t>
      </w:r>
    </w:p>
    <w:p w:rsidR="00404AE7" w:rsidRPr="00CC6B08" w:rsidRDefault="00404AE7" w:rsidP="00404AE7">
      <w:pPr>
        <w:pStyle w:val="0000"/>
        <w:rPr>
          <w:sz w:val="24"/>
        </w:rPr>
      </w:pPr>
      <w:r w:rsidRPr="00CC6B08">
        <w:rPr>
          <w:b/>
          <w:sz w:val="24"/>
          <w:lang w:val="ru-RU"/>
        </w:rPr>
        <w:t>20</w:t>
      </w:r>
      <w:r w:rsidRPr="00CC6B08">
        <w:rPr>
          <w:b/>
          <w:sz w:val="24"/>
        </w:rPr>
        <w:t>.3.</w:t>
      </w:r>
      <w:r w:rsidRPr="00CC6B08">
        <w:rPr>
          <w:sz w:val="24"/>
        </w:rPr>
        <w:t xml:space="preserve">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 откаже да го удължи или ако представи оферта с изискания в т. 20.1 срок, но </w:t>
      </w:r>
      <w:proofErr w:type="gramStart"/>
      <w:r w:rsidRPr="00CC6B08">
        <w:rPr>
          <w:sz w:val="24"/>
        </w:rPr>
        <w:t>при</w:t>
      </w:r>
      <w:proofErr w:type="gramEnd"/>
      <w:r w:rsidRPr="00CC6B08">
        <w:rPr>
          <w:sz w:val="24"/>
        </w:rPr>
        <w:t xml:space="preserve"> последващо поискване от Възложителя – откаже да я удължи.</w:t>
      </w:r>
    </w:p>
    <w:p w:rsidR="00404AE7" w:rsidRPr="00473BEA" w:rsidRDefault="00404AE7" w:rsidP="00404AE7">
      <w:pPr>
        <w:pStyle w:val="001"/>
        <w:spacing w:after="120"/>
        <w:rPr>
          <w:rFonts w:ascii="Times New Roman" w:hAnsi="Times New Roman"/>
          <w:bCs/>
          <w:caps w:val="0"/>
          <w:szCs w:val="26"/>
        </w:rPr>
      </w:pPr>
      <w:bookmarkStart w:id="123" w:name="_Toc353890495"/>
      <w:bookmarkStart w:id="124" w:name="_Toc369679750"/>
      <w:bookmarkStart w:id="125" w:name="_Toc379536347"/>
      <w:bookmarkStart w:id="126" w:name="_Toc399926553"/>
      <w:bookmarkStart w:id="127" w:name="_Toc402866466"/>
      <w:bookmarkStart w:id="128" w:name="_Toc417477878"/>
      <w:r w:rsidRPr="00473BEA">
        <w:rPr>
          <w:rFonts w:ascii="Times New Roman" w:hAnsi="Times New Roman"/>
          <w:bCs/>
          <w:caps w:val="0"/>
          <w:szCs w:val="26"/>
          <w:lang w:val="ru-RU"/>
        </w:rPr>
        <w:t>21</w:t>
      </w:r>
      <w:r w:rsidRPr="00473BEA">
        <w:rPr>
          <w:rFonts w:ascii="Times New Roman" w:hAnsi="Times New Roman"/>
          <w:bCs/>
          <w:caps w:val="0"/>
          <w:szCs w:val="26"/>
        </w:rPr>
        <w:t>.Подаване на оферти</w:t>
      </w:r>
      <w:bookmarkEnd w:id="123"/>
      <w:bookmarkEnd w:id="124"/>
      <w:bookmarkEnd w:id="125"/>
      <w:bookmarkEnd w:id="126"/>
      <w:bookmarkEnd w:id="127"/>
      <w:bookmarkEnd w:id="128"/>
    </w:p>
    <w:p w:rsidR="00404AE7" w:rsidRPr="00E603EB" w:rsidRDefault="00DF1F41" w:rsidP="00404AE7">
      <w:pPr>
        <w:pStyle w:val="0000"/>
        <w:rPr>
          <w:sz w:val="24"/>
          <w:lang w:val="bg-BG"/>
        </w:rPr>
      </w:pPr>
      <w:r>
        <w:rPr>
          <w:b/>
          <w:sz w:val="24"/>
          <w:lang w:val="ru-RU"/>
        </w:rPr>
        <w:tab/>
      </w:r>
      <w:r w:rsidR="00404AE7">
        <w:rPr>
          <w:b/>
          <w:sz w:val="24"/>
          <w:lang w:val="ru-RU"/>
        </w:rPr>
        <w:t>21</w:t>
      </w:r>
      <w:r w:rsidR="00404AE7" w:rsidRPr="00CD7F13">
        <w:rPr>
          <w:b/>
          <w:sz w:val="24"/>
        </w:rPr>
        <w:t>.1.</w:t>
      </w:r>
      <w:r w:rsidR="00404AE7" w:rsidRPr="00CD7F13">
        <w:rPr>
          <w:sz w:val="24"/>
        </w:rPr>
        <w:t xml:space="preserve">Офертата се </w:t>
      </w:r>
      <w:proofErr w:type="gramStart"/>
      <w:r w:rsidR="00404AE7" w:rsidRPr="00CD7F13">
        <w:rPr>
          <w:sz w:val="24"/>
        </w:rPr>
        <w:t>подава в</w:t>
      </w:r>
      <w:proofErr w:type="gramEnd"/>
      <w:r w:rsidR="00404AE7" w:rsidRPr="00CD7F13">
        <w:rPr>
          <w:sz w:val="24"/>
        </w:rPr>
        <w:t xml:space="preserve"> подвързан вид. Страниците на всеки един от документите, съдържащи се в офертата следва да </w:t>
      </w:r>
      <w:r w:rsidR="00E603EB">
        <w:rPr>
          <w:sz w:val="24"/>
        </w:rPr>
        <w:t>бъдат последователно номерирани</w:t>
      </w:r>
      <w:r w:rsidR="00E603EB">
        <w:rPr>
          <w:sz w:val="24"/>
          <w:lang w:val="bg-BG"/>
        </w:rPr>
        <w:t>.</w:t>
      </w:r>
    </w:p>
    <w:p w:rsidR="00404AE7" w:rsidRPr="00294F08" w:rsidRDefault="00DF1F41" w:rsidP="00404AE7">
      <w:pPr>
        <w:pStyle w:val="000"/>
        <w:rPr>
          <w:sz w:val="24"/>
        </w:rPr>
      </w:pPr>
      <w:r>
        <w:rPr>
          <w:b/>
          <w:sz w:val="24"/>
          <w:lang w:val="bg-BG"/>
        </w:rPr>
        <w:tab/>
      </w:r>
      <w:r w:rsidR="00404AE7" w:rsidRPr="00294F08">
        <w:rPr>
          <w:b/>
          <w:sz w:val="24"/>
        </w:rPr>
        <w:t>21.2.</w:t>
      </w:r>
      <w:r w:rsidR="00404AE7" w:rsidRPr="00294F08">
        <w:rPr>
          <w:sz w:val="24"/>
        </w:rPr>
        <w:t xml:space="preserve">Когато участник в процедурата е обединение, което не е юридическо лице, офертата за участие се подписва от представляващия/ите обединението, съгласно документа за създаване на обединението. </w:t>
      </w:r>
    </w:p>
    <w:p w:rsidR="00404AE7" w:rsidRPr="00CD7F13" w:rsidRDefault="00DF1F41" w:rsidP="00404AE7">
      <w:pPr>
        <w:pStyle w:val="0000"/>
        <w:rPr>
          <w:sz w:val="24"/>
        </w:rPr>
      </w:pPr>
      <w:r>
        <w:rPr>
          <w:b/>
          <w:sz w:val="24"/>
          <w:lang w:val="ru-RU"/>
        </w:rPr>
        <w:tab/>
      </w:r>
      <w:r w:rsidR="00404AE7">
        <w:rPr>
          <w:b/>
          <w:sz w:val="24"/>
          <w:lang w:val="ru-RU"/>
        </w:rPr>
        <w:t>21</w:t>
      </w:r>
      <w:r w:rsidR="00404AE7" w:rsidRPr="00CD7F13">
        <w:rPr>
          <w:b/>
          <w:sz w:val="24"/>
        </w:rPr>
        <w:t>.</w:t>
      </w:r>
      <w:r w:rsidR="00404AE7">
        <w:rPr>
          <w:b/>
          <w:sz w:val="24"/>
        </w:rPr>
        <w:t>3</w:t>
      </w:r>
      <w:r w:rsidR="00404AE7" w:rsidRPr="00CD7F13">
        <w:rPr>
          <w:b/>
          <w:sz w:val="24"/>
        </w:rPr>
        <w:t>.</w:t>
      </w:r>
      <w:r w:rsidR="00404AE7" w:rsidRPr="00CD7F13">
        <w:rPr>
          <w:sz w:val="24"/>
        </w:rPr>
        <w:t>Всеки участник попълва задължително приложените в документацията образци.</w:t>
      </w:r>
    </w:p>
    <w:p w:rsidR="00404AE7" w:rsidRPr="00CD7F13" w:rsidRDefault="00DF1F41" w:rsidP="00404AE7">
      <w:pPr>
        <w:pStyle w:val="0000"/>
        <w:rPr>
          <w:sz w:val="24"/>
        </w:rPr>
      </w:pPr>
      <w:r>
        <w:rPr>
          <w:b/>
          <w:sz w:val="24"/>
          <w:lang w:val="bg-BG"/>
        </w:rPr>
        <w:tab/>
      </w:r>
      <w:r w:rsidR="00404AE7">
        <w:rPr>
          <w:b/>
          <w:sz w:val="24"/>
        </w:rPr>
        <w:t>21</w:t>
      </w:r>
      <w:r w:rsidR="00404AE7" w:rsidRPr="00CD7F13">
        <w:rPr>
          <w:b/>
          <w:sz w:val="24"/>
        </w:rPr>
        <w:t>.</w:t>
      </w:r>
      <w:r w:rsidR="00404AE7">
        <w:rPr>
          <w:b/>
          <w:sz w:val="24"/>
        </w:rPr>
        <w:t>4</w:t>
      </w:r>
      <w:r w:rsidR="00404AE7" w:rsidRPr="00CD7F13">
        <w:rPr>
          <w:b/>
          <w:sz w:val="24"/>
        </w:rPr>
        <w:t>.</w:t>
      </w:r>
      <w:r w:rsidR="00404AE7" w:rsidRPr="00CD7F13">
        <w:rPr>
          <w:sz w:val="24"/>
        </w:rPr>
        <w:t>Офертата се представя в запечатан непрозрачен плик от участника или от упълномощен</w:t>
      </w:r>
      <w:r w:rsidR="00404AE7" w:rsidRPr="00A5619A">
        <w:t xml:space="preserve"> </w:t>
      </w:r>
      <w:r w:rsidR="00404AE7" w:rsidRPr="00CD7F13">
        <w:rPr>
          <w:sz w:val="24"/>
        </w:rPr>
        <w:t xml:space="preserve">от него представител лично във </w:t>
      </w:r>
      <w:r>
        <w:rPr>
          <w:sz w:val="24"/>
          <w:lang w:val="bg-BG"/>
        </w:rPr>
        <w:t xml:space="preserve">„Столичен автотранспорт” ЕАД, ул.”Житница” № 21, деловодство, </w:t>
      </w:r>
      <w:r w:rsidR="00404AE7" w:rsidRPr="00CD7F13">
        <w:rPr>
          <w:sz w:val="24"/>
        </w:rPr>
        <w:t xml:space="preserve">или по пощата с препоръчано писмо с обратна разписка. Върху плика се посочва: участник, адрес за кореспонденция, телефон, по възможност факс и електронен адрес и наименование на процедурата. </w:t>
      </w:r>
    </w:p>
    <w:p w:rsidR="00404AE7" w:rsidRPr="00A5619A" w:rsidRDefault="00DF1F41" w:rsidP="00404AE7">
      <w:pPr>
        <w:pStyle w:val="000"/>
        <w:rPr>
          <w:sz w:val="24"/>
        </w:rPr>
      </w:pPr>
      <w:r>
        <w:rPr>
          <w:b/>
          <w:sz w:val="24"/>
          <w:lang w:val="ru-RU"/>
        </w:rPr>
        <w:tab/>
      </w:r>
      <w:r w:rsidR="00404AE7">
        <w:rPr>
          <w:b/>
          <w:sz w:val="24"/>
          <w:lang w:val="ru-RU"/>
        </w:rPr>
        <w:t>21</w:t>
      </w:r>
      <w:r w:rsidR="00404AE7" w:rsidRPr="00A5619A">
        <w:rPr>
          <w:b/>
          <w:sz w:val="24"/>
        </w:rPr>
        <w:t>.</w:t>
      </w:r>
      <w:r w:rsidR="00404AE7">
        <w:rPr>
          <w:b/>
          <w:sz w:val="24"/>
        </w:rPr>
        <w:t>5</w:t>
      </w:r>
      <w:r w:rsidR="00404AE7" w:rsidRPr="00A5619A">
        <w:rPr>
          <w:b/>
          <w:sz w:val="24"/>
        </w:rPr>
        <w:t>.</w:t>
      </w:r>
      <w:r w:rsidR="00404AE7" w:rsidRPr="00A5619A">
        <w:rPr>
          <w:sz w:val="24"/>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404AE7" w:rsidRDefault="00DF1F41" w:rsidP="00404AE7">
      <w:pPr>
        <w:pStyle w:val="000"/>
        <w:rPr>
          <w:sz w:val="24"/>
        </w:rPr>
      </w:pPr>
      <w:r>
        <w:rPr>
          <w:b/>
          <w:sz w:val="24"/>
          <w:lang w:val="ru-RU"/>
        </w:rPr>
        <w:tab/>
      </w:r>
      <w:r w:rsidR="00404AE7">
        <w:rPr>
          <w:b/>
          <w:sz w:val="24"/>
          <w:lang w:val="ru-RU"/>
        </w:rPr>
        <w:t>21</w:t>
      </w:r>
      <w:r w:rsidR="00404AE7" w:rsidRPr="00A5619A">
        <w:rPr>
          <w:b/>
          <w:sz w:val="24"/>
        </w:rPr>
        <w:t>.</w:t>
      </w:r>
      <w:r w:rsidR="00404AE7">
        <w:rPr>
          <w:b/>
          <w:sz w:val="24"/>
        </w:rPr>
        <w:t>6</w:t>
      </w:r>
      <w:r w:rsidR="00404AE7" w:rsidRPr="00A5619A">
        <w:rPr>
          <w:b/>
          <w:sz w:val="24"/>
        </w:rPr>
        <w:t>.</w:t>
      </w:r>
      <w:r w:rsidR="00404AE7" w:rsidRPr="00A5619A">
        <w:rPr>
          <w:sz w:val="24"/>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w:t>
      </w:r>
      <w:r w:rsidR="00404AE7">
        <w:rPr>
          <w:sz w:val="24"/>
        </w:rPr>
        <w:t xml:space="preserve">, </w:t>
      </w:r>
      <w:r w:rsidR="00404AE7" w:rsidRPr="005A0CFC">
        <w:rPr>
          <w:sz w:val="24"/>
        </w:rPr>
        <w:t>прозрачен</w:t>
      </w:r>
      <w:r w:rsidR="00404AE7" w:rsidRPr="00A5619A">
        <w:rPr>
          <w:sz w:val="24"/>
        </w:rPr>
        <w:t xml:space="preserve"> или скъсан плик.</w:t>
      </w:r>
    </w:p>
    <w:p w:rsidR="00B81606" w:rsidRPr="00473BEA" w:rsidRDefault="00B81606" w:rsidP="00B81606">
      <w:pPr>
        <w:pStyle w:val="001"/>
        <w:spacing w:after="120"/>
        <w:rPr>
          <w:rFonts w:ascii="Times New Roman" w:hAnsi="Times New Roman"/>
          <w:bCs/>
          <w:caps w:val="0"/>
        </w:rPr>
      </w:pPr>
      <w:bookmarkStart w:id="129" w:name="_Toc331691049"/>
      <w:bookmarkStart w:id="130" w:name="_Toc377457706"/>
      <w:bookmarkStart w:id="131" w:name="_Toc379536351"/>
      <w:bookmarkStart w:id="132" w:name="_Toc399926554"/>
      <w:bookmarkStart w:id="133" w:name="_Toc402866467"/>
      <w:bookmarkStart w:id="134" w:name="_Toc417477879"/>
      <w:r w:rsidRPr="00473BEA">
        <w:rPr>
          <w:rFonts w:ascii="Times New Roman" w:hAnsi="Times New Roman"/>
          <w:bCs/>
          <w:caps w:val="0"/>
        </w:rPr>
        <w:t>2</w:t>
      </w:r>
      <w:r w:rsidRPr="00473BEA">
        <w:rPr>
          <w:rFonts w:ascii="Times New Roman" w:hAnsi="Times New Roman"/>
          <w:bCs/>
          <w:caps w:val="0"/>
          <w:lang w:val="ru-RU"/>
        </w:rPr>
        <w:t>2.</w:t>
      </w:r>
      <w:r w:rsidRPr="00473BEA">
        <w:rPr>
          <w:rFonts w:ascii="Times New Roman" w:hAnsi="Times New Roman"/>
          <w:bCs/>
          <w:caps w:val="0"/>
        </w:rPr>
        <w:t>Сключване на договор</w:t>
      </w:r>
      <w:bookmarkEnd w:id="129"/>
      <w:bookmarkEnd w:id="130"/>
      <w:bookmarkEnd w:id="131"/>
      <w:bookmarkEnd w:id="132"/>
      <w:bookmarkEnd w:id="133"/>
      <w:bookmarkEnd w:id="134"/>
    </w:p>
    <w:p w:rsidR="00B81606" w:rsidRPr="00A5619A" w:rsidRDefault="00DF1F41" w:rsidP="00B81606">
      <w:pPr>
        <w:pStyle w:val="0000"/>
        <w:tabs>
          <w:tab w:val="left" w:pos="720"/>
          <w:tab w:val="left" w:pos="1080"/>
        </w:tabs>
        <w:spacing w:before="120" w:after="120"/>
        <w:rPr>
          <w:sz w:val="24"/>
        </w:rPr>
      </w:pPr>
      <w:r>
        <w:rPr>
          <w:b/>
          <w:sz w:val="24"/>
          <w:lang w:val="bg-BG"/>
        </w:rPr>
        <w:tab/>
      </w:r>
      <w:r w:rsidR="00B81606" w:rsidRPr="008C5B50">
        <w:rPr>
          <w:b/>
          <w:sz w:val="24"/>
        </w:rPr>
        <w:t>2</w:t>
      </w:r>
      <w:r w:rsidR="00B81606">
        <w:rPr>
          <w:b/>
          <w:sz w:val="24"/>
          <w:lang w:val="ru-RU"/>
        </w:rPr>
        <w:t>2</w:t>
      </w:r>
      <w:r w:rsidR="00B81606" w:rsidRPr="008C5B50">
        <w:rPr>
          <w:b/>
          <w:sz w:val="24"/>
        </w:rPr>
        <w:t>.1.</w:t>
      </w:r>
      <w:r w:rsidR="00B81606" w:rsidRPr="00A5619A">
        <w:rPr>
          <w:sz w:val="24"/>
        </w:rPr>
        <w:t xml:space="preserve">Възложителя е длъжен да сключи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 </w:t>
      </w:r>
    </w:p>
    <w:p w:rsidR="00B81606" w:rsidRPr="00A5619A" w:rsidRDefault="00DF1F41" w:rsidP="00B81606">
      <w:pPr>
        <w:pStyle w:val="0000"/>
        <w:tabs>
          <w:tab w:val="left" w:pos="720"/>
          <w:tab w:val="left" w:pos="1080"/>
        </w:tabs>
        <w:spacing w:before="120"/>
        <w:rPr>
          <w:sz w:val="24"/>
        </w:rPr>
      </w:pPr>
      <w:r>
        <w:rPr>
          <w:b/>
          <w:sz w:val="24"/>
          <w:lang w:val="bg-BG"/>
        </w:rPr>
        <w:tab/>
      </w:r>
      <w:r w:rsidR="00B81606" w:rsidRPr="008C5B50">
        <w:rPr>
          <w:b/>
          <w:sz w:val="24"/>
        </w:rPr>
        <w:t>2</w:t>
      </w:r>
      <w:r w:rsidR="00B81606">
        <w:rPr>
          <w:b/>
          <w:sz w:val="24"/>
          <w:lang w:val="ru-RU"/>
        </w:rPr>
        <w:t>2</w:t>
      </w:r>
      <w:r w:rsidR="00B81606" w:rsidRPr="008C5B50">
        <w:rPr>
          <w:b/>
          <w:sz w:val="24"/>
        </w:rPr>
        <w:t>.2.</w:t>
      </w:r>
      <w:r w:rsidR="00B81606" w:rsidRPr="00A5619A">
        <w:rPr>
          <w:sz w:val="24"/>
        </w:rPr>
        <w:t>При подписване на договора участникът, определен за Изпълнител е длъжен да представи:</w:t>
      </w:r>
    </w:p>
    <w:p w:rsidR="00B81606" w:rsidRPr="00C93A1B" w:rsidRDefault="00B81606" w:rsidP="00C93A1B">
      <w:pPr>
        <w:pStyle w:val="0000"/>
        <w:numPr>
          <w:ilvl w:val="0"/>
          <w:numId w:val="36"/>
        </w:numPr>
        <w:tabs>
          <w:tab w:val="left" w:pos="720"/>
        </w:tabs>
        <w:rPr>
          <w:sz w:val="24"/>
        </w:rPr>
      </w:pPr>
      <w:r w:rsidRPr="00C93A1B">
        <w:rPr>
          <w:sz w:val="24"/>
        </w:rPr>
        <w:t>документи за удостоверяване липсата на обстоятелствата по чл. 47, ал.1 и ал.2, т.1 и т.5</w:t>
      </w:r>
      <w:r w:rsidRPr="00C93A1B">
        <w:rPr>
          <w:sz w:val="24"/>
          <w:lang w:val="ru-RU"/>
        </w:rPr>
        <w:t xml:space="preserve"> </w:t>
      </w:r>
      <w:r w:rsidRPr="00C93A1B">
        <w:rPr>
          <w:sz w:val="24"/>
        </w:rPr>
        <w:t>от ЗОП,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 Не се</w:t>
      </w:r>
      <w:r w:rsidRPr="00C93A1B">
        <w:rPr>
          <w:sz w:val="24"/>
          <w:lang w:val="ru-RU"/>
        </w:rPr>
        <w:t xml:space="preserve"> изисква представяне на документите, когато те се отнасят до обстоятелства, вписани в Търговския регистър при Агенция по вписванията.</w:t>
      </w:r>
      <w:r w:rsidRPr="00C93A1B">
        <w:rPr>
          <w:sz w:val="24"/>
        </w:rPr>
        <w:t xml:space="preserve"> Когато </w:t>
      </w:r>
      <w:r w:rsidRPr="00C93A1B">
        <w:rPr>
          <w:sz w:val="24"/>
        </w:rPr>
        <w:lastRenderedPageBreak/>
        <w:t>участникът е обединение, документите се представят от всеки един от партньорите в обединението.</w:t>
      </w:r>
      <w:r w:rsidRPr="00C93A1B">
        <w:rPr>
          <w:sz w:val="24"/>
          <w:lang w:val="ru-RU"/>
        </w:rPr>
        <w:t xml:space="preserve"> </w:t>
      </w:r>
      <w:r w:rsidRPr="00C93A1B">
        <w:rPr>
          <w:sz w:val="24"/>
        </w:rPr>
        <w:t>Когато участникът е чуждестранно лице и съгласно законодателството на държавата, в която е установен, не се издават документи за удостоверяване липсата на обстоятелствата по 47, ал.1 и ал.2, т.1 и т.5</w:t>
      </w:r>
      <w:r w:rsidRPr="00C93A1B">
        <w:rPr>
          <w:sz w:val="24"/>
          <w:lang w:val="ru-RU"/>
        </w:rPr>
        <w:t xml:space="preserve"> </w:t>
      </w:r>
      <w:r w:rsidRPr="00C93A1B">
        <w:rPr>
          <w:sz w:val="24"/>
        </w:rPr>
        <w:t>от ЗОП, участникът представя клетвена декларация, ако такава декларация има правна стойност според законодателството на държавата, в която е установен. Когато клетвената декларация няма правна стойност,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w:t>
      </w:r>
      <w:r w:rsidR="00C93A1B">
        <w:rPr>
          <w:sz w:val="24"/>
        </w:rPr>
        <w:t>жавата, в която той е установен</w:t>
      </w:r>
      <w:r w:rsidR="00C93A1B">
        <w:rPr>
          <w:sz w:val="24"/>
          <w:lang w:val="en-US"/>
        </w:rPr>
        <w:t>;</w:t>
      </w:r>
    </w:p>
    <w:p w:rsidR="00B81606" w:rsidRPr="00C93A1B" w:rsidRDefault="00B81606" w:rsidP="00C93A1B">
      <w:pPr>
        <w:pStyle w:val="0000"/>
        <w:numPr>
          <w:ilvl w:val="0"/>
          <w:numId w:val="36"/>
        </w:numPr>
        <w:tabs>
          <w:tab w:val="left" w:pos="720"/>
        </w:tabs>
        <w:rPr>
          <w:sz w:val="24"/>
        </w:rPr>
      </w:pPr>
      <w:r w:rsidRPr="00C93A1B">
        <w:rPr>
          <w:sz w:val="24"/>
        </w:rPr>
        <w:t xml:space="preserve">удостоверения за наличие или липса на задължения към държавата и община, на основание чл. 87, ал. 6 от ДОПК, или, в случаите когато участникът е чуждестранно лице, съответен документ, издаден от компетентните органи на държавата на участника, за наличие или липса на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 издадени най-късно </w:t>
      </w:r>
      <w:r w:rsidRPr="00C93A1B">
        <w:rPr>
          <w:sz w:val="24"/>
          <w:lang w:val="bg-BG"/>
        </w:rPr>
        <w:t>30</w:t>
      </w:r>
      <w:r w:rsidRPr="00C93A1B">
        <w:rPr>
          <w:sz w:val="24"/>
        </w:rPr>
        <w:t xml:space="preserve"> (</w:t>
      </w:r>
      <w:r w:rsidRPr="00C93A1B">
        <w:rPr>
          <w:sz w:val="24"/>
          <w:lang w:val="bg-BG"/>
        </w:rPr>
        <w:t>тридесет</w:t>
      </w:r>
      <w:r w:rsidRPr="00C93A1B">
        <w:rPr>
          <w:sz w:val="24"/>
        </w:rPr>
        <w:t xml:space="preserve">) </w:t>
      </w:r>
      <w:r w:rsidRPr="00C93A1B">
        <w:rPr>
          <w:sz w:val="24"/>
          <w:lang w:val="bg-BG"/>
        </w:rPr>
        <w:t>дни</w:t>
      </w:r>
      <w:r w:rsidRPr="00C93A1B">
        <w:rPr>
          <w:sz w:val="24"/>
        </w:rPr>
        <w:t xml:space="preserve"> преди датата на сключване на договора. Когато участникът е обединение, документите се представят от всеки еди</w:t>
      </w:r>
      <w:r w:rsidR="00C93A1B">
        <w:rPr>
          <w:sz w:val="24"/>
        </w:rPr>
        <w:t>н от партньорите в обединението</w:t>
      </w:r>
      <w:r w:rsidR="00C93A1B">
        <w:rPr>
          <w:sz w:val="24"/>
          <w:lang w:val="en-US"/>
        </w:rPr>
        <w:t>;</w:t>
      </w:r>
    </w:p>
    <w:p w:rsidR="00C93A1B" w:rsidRPr="00C93A1B" w:rsidRDefault="00B81606" w:rsidP="00C93A1B">
      <w:pPr>
        <w:numPr>
          <w:ilvl w:val="0"/>
          <w:numId w:val="36"/>
        </w:numPr>
        <w:jc w:val="both"/>
        <w:rPr>
          <w:lang w:val="bg-BG"/>
        </w:rPr>
      </w:pPr>
      <w:r w:rsidRPr="00C93A1B">
        <w:t>документ за гаранция за изпълнение на договора.</w:t>
      </w:r>
      <w:r w:rsidR="00C93A1B" w:rsidRPr="00C93A1B">
        <w:rPr>
          <w:lang w:val="ru-RU"/>
        </w:rPr>
        <w:t xml:space="preserve"> Гаранция за добро изпълнение </w:t>
      </w:r>
      <w:r w:rsidRPr="00C93A1B">
        <w:rPr>
          <w:lang w:val="ru-RU"/>
        </w:rPr>
        <w:t xml:space="preserve">е в размер на </w:t>
      </w:r>
      <w:r w:rsidRPr="00C93A1B">
        <w:rPr>
          <w:b/>
          <w:lang w:val="ru-RU"/>
        </w:rPr>
        <w:t>5%</w:t>
      </w:r>
      <w:r w:rsidRPr="00C93A1B">
        <w:rPr>
          <w:lang w:val="ru-RU"/>
        </w:rPr>
        <w:t xml:space="preserve"> от</w:t>
      </w:r>
      <w:r w:rsidR="00C93A1B" w:rsidRPr="00C93A1B">
        <w:rPr>
          <w:lang w:val="ru-RU"/>
        </w:rPr>
        <w:t xml:space="preserve"> стойността на договора без ДДС и</w:t>
      </w:r>
      <w:r w:rsidRPr="00C93A1B">
        <w:rPr>
          <w:lang w:val="ru-RU"/>
        </w:rPr>
        <w:t xml:space="preserve"> се представя при подписване на договора във вид на банкова гаранция  /оригинал/ или </w:t>
      </w:r>
      <w:r w:rsidRPr="00C93A1B">
        <w:t xml:space="preserve">парична сума, внесена </w:t>
      </w:r>
      <w:proofErr w:type="gramStart"/>
      <w:r w:rsidRPr="00C93A1B">
        <w:t>по</w:t>
      </w:r>
      <w:proofErr w:type="gramEnd"/>
      <w:r w:rsidRPr="00C93A1B">
        <w:t xml:space="preserve"> банкова </w:t>
      </w:r>
      <w:proofErr w:type="gramStart"/>
      <w:r w:rsidRPr="00C93A1B">
        <w:t>сметка</w:t>
      </w:r>
      <w:proofErr w:type="gramEnd"/>
      <w:r w:rsidRPr="00C93A1B">
        <w:t xml:space="preserve"> на </w:t>
      </w:r>
      <w:r w:rsidR="00C93A1B" w:rsidRPr="00C93A1B">
        <w:rPr>
          <w:lang w:val="bg-BG"/>
        </w:rPr>
        <w:t xml:space="preserve">„Столичен автотранспорт” ЕАД - </w:t>
      </w:r>
      <w:r w:rsidR="00C93A1B" w:rsidRPr="00C93A1B">
        <w:rPr>
          <w:lang w:eastAsia="bg-BG"/>
        </w:rPr>
        <w:t>IBAN BG62SOMB91301010281401, BIC SOMBBGSF, Общинска банка гр. София, клон „Денкоглу”</w:t>
      </w:r>
      <w:r w:rsidR="00C93A1B">
        <w:rPr>
          <w:lang w:val="en-US" w:eastAsia="bg-BG"/>
        </w:rPr>
        <w:t>;</w:t>
      </w:r>
    </w:p>
    <w:p w:rsidR="00DF1F41" w:rsidRPr="00C93A1B" w:rsidRDefault="00B81606" w:rsidP="00C93A1B">
      <w:pPr>
        <w:pStyle w:val="0000"/>
        <w:numPr>
          <w:ilvl w:val="0"/>
          <w:numId w:val="36"/>
        </w:numPr>
        <w:tabs>
          <w:tab w:val="left" w:pos="0"/>
        </w:tabs>
        <w:rPr>
          <w:b/>
          <w:sz w:val="24"/>
        </w:rPr>
      </w:pPr>
      <w:r w:rsidRPr="00C93A1B">
        <w:rPr>
          <w:sz w:val="24"/>
        </w:rPr>
        <w:t xml:space="preserve">В случай, че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най-малко 30/тридесет/ дни от изтичането на срока за изпълнение на договора. </w:t>
      </w:r>
    </w:p>
    <w:p w:rsidR="00B81606" w:rsidRPr="00C93A1B" w:rsidRDefault="00B81606" w:rsidP="00C93A1B">
      <w:pPr>
        <w:pStyle w:val="0000"/>
        <w:numPr>
          <w:ilvl w:val="0"/>
          <w:numId w:val="36"/>
        </w:numPr>
        <w:tabs>
          <w:tab w:val="left" w:pos="0"/>
        </w:tabs>
        <w:rPr>
          <w:b/>
          <w:sz w:val="24"/>
        </w:rPr>
      </w:pPr>
      <w:r w:rsidRPr="00C93A1B">
        <w:rPr>
          <w:sz w:val="24"/>
        </w:rPr>
        <w:t>Когато определеният изпълнител е обединение, договорът се сключва след представяне на заверено копие от удостоверение за данъчна регистрация и регистрация по БУЛСТАТ. Ако обединението се състои от чуждестранни лица, те представят еквивалентен документ за регистрация от държавата, в която са установени (чл.49 от Правилника за прилагане на ЗОП).</w:t>
      </w:r>
    </w:p>
    <w:p w:rsidR="00B81606" w:rsidRDefault="00B81606" w:rsidP="00B81606">
      <w:pPr>
        <w:pStyle w:val="000"/>
        <w:rPr>
          <w:i/>
          <w:sz w:val="24"/>
        </w:rPr>
      </w:pPr>
      <w:r w:rsidRPr="003E15E0">
        <w:rPr>
          <w:i/>
          <w:sz w:val="24"/>
        </w:rPr>
        <w:t xml:space="preserve">В случай, че участникът, определен за изпълнител, не представи някой от документите, това </w:t>
      </w:r>
      <w:r w:rsidRPr="003E15E0">
        <w:rPr>
          <w:i/>
          <w:iCs/>
          <w:sz w:val="24"/>
        </w:rPr>
        <w:t>представлява достатъчно основание за анулиране на възлагането и</w:t>
      </w:r>
      <w:r w:rsidRPr="003E15E0">
        <w:rPr>
          <w:i/>
          <w:sz w:val="24"/>
        </w:rPr>
        <w:t xml:space="preserve"> Възложителят може да определи за изпълнител участникът, класиран на второ място, или да прекрати процедурата.</w:t>
      </w:r>
    </w:p>
    <w:p w:rsidR="001571DB" w:rsidRDefault="001571DB" w:rsidP="00AF2566">
      <w:pPr>
        <w:jc w:val="both"/>
        <w:rPr>
          <w:b/>
          <w:lang w:val="bg-BG"/>
        </w:rPr>
      </w:pPr>
    </w:p>
    <w:p w:rsidR="00B81606" w:rsidRDefault="00B81606" w:rsidP="00AF2566">
      <w:pPr>
        <w:jc w:val="both"/>
        <w:rPr>
          <w:b/>
          <w:lang w:val="bg-BG"/>
        </w:rPr>
      </w:pPr>
    </w:p>
    <w:p w:rsidR="00B81606" w:rsidRDefault="00B81606" w:rsidP="00AF2566">
      <w:pPr>
        <w:jc w:val="both"/>
        <w:rPr>
          <w:b/>
          <w:lang w:val="bg-BG"/>
        </w:rPr>
      </w:pPr>
    </w:p>
    <w:p w:rsidR="00B81606" w:rsidRDefault="00B81606" w:rsidP="00AF2566">
      <w:pPr>
        <w:jc w:val="both"/>
        <w:rPr>
          <w:b/>
          <w:lang w:val="bg-BG"/>
        </w:rPr>
      </w:pPr>
    </w:p>
    <w:p w:rsidR="008E6CB8" w:rsidRDefault="008E6CB8" w:rsidP="00AF2566">
      <w:pPr>
        <w:jc w:val="both"/>
        <w:rPr>
          <w:b/>
          <w:lang w:val="bg-BG"/>
        </w:rPr>
      </w:pPr>
    </w:p>
    <w:p w:rsidR="008E6CB8" w:rsidRDefault="008E6CB8" w:rsidP="00AF2566">
      <w:pPr>
        <w:jc w:val="both"/>
        <w:rPr>
          <w:b/>
          <w:lang w:val="bg-BG"/>
        </w:rPr>
      </w:pPr>
    </w:p>
    <w:p w:rsidR="008E6CB8" w:rsidRDefault="008E6CB8" w:rsidP="00AF2566">
      <w:pPr>
        <w:jc w:val="both"/>
        <w:rPr>
          <w:b/>
          <w:lang w:val="bg-BG"/>
        </w:rPr>
      </w:pPr>
    </w:p>
    <w:p w:rsidR="008E6CB8" w:rsidRDefault="008E6CB8" w:rsidP="00AF2566">
      <w:pPr>
        <w:jc w:val="both"/>
        <w:rPr>
          <w:b/>
          <w:lang w:val="bg-BG"/>
        </w:rPr>
      </w:pPr>
    </w:p>
    <w:p w:rsidR="008E6CB8" w:rsidRDefault="008E6CB8" w:rsidP="00AF2566">
      <w:pPr>
        <w:jc w:val="both"/>
        <w:rPr>
          <w:b/>
          <w:lang w:val="bg-BG"/>
        </w:rPr>
      </w:pPr>
    </w:p>
    <w:p w:rsidR="008E6CB8" w:rsidRDefault="008E6CB8" w:rsidP="00AF2566">
      <w:pPr>
        <w:jc w:val="both"/>
        <w:rPr>
          <w:b/>
          <w:lang w:val="bg-BG"/>
        </w:rPr>
      </w:pPr>
    </w:p>
    <w:p w:rsidR="00DF1F41" w:rsidRDefault="00DF1F41" w:rsidP="008E6CB8">
      <w:pPr>
        <w:pStyle w:val="00"/>
      </w:pPr>
      <w:bookmarkStart w:id="135" w:name="_Toc413339088"/>
      <w:bookmarkStart w:id="136" w:name="_Toc417477880"/>
    </w:p>
    <w:p w:rsidR="00DF1F41" w:rsidRDefault="00DF1F41" w:rsidP="008E6CB8">
      <w:pPr>
        <w:pStyle w:val="00"/>
      </w:pPr>
    </w:p>
    <w:p w:rsidR="00DF1F41" w:rsidRDefault="00DF1F41" w:rsidP="008E6CB8">
      <w:pPr>
        <w:pStyle w:val="00"/>
      </w:pPr>
    </w:p>
    <w:p w:rsidR="00DF1F41" w:rsidRDefault="00DF1F41" w:rsidP="008E6CB8">
      <w:pPr>
        <w:pStyle w:val="00"/>
      </w:pPr>
    </w:p>
    <w:p w:rsidR="00DF1F41" w:rsidRDefault="00DF1F41" w:rsidP="008E6CB8">
      <w:pPr>
        <w:pStyle w:val="00"/>
      </w:pPr>
    </w:p>
    <w:p w:rsidR="00DF1F41" w:rsidRDefault="00DF1F41" w:rsidP="008E6CB8">
      <w:pPr>
        <w:pStyle w:val="00"/>
      </w:pPr>
    </w:p>
    <w:p w:rsidR="00DF1F41" w:rsidRDefault="00DF1F41" w:rsidP="008E6CB8">
      <w:pPr>
        <w:pStyle w:val="00"/>
      </w:pPr>
    </w:p>
    <w:p w:rsidR="00650FFE" w:rsidRDefault="00650FFE" w:rsidP="008E6CB8">
      <w:pPr>
        <w:pStyle w:val="00"/>
        <w:rPr>
          <w:lang w:val="en-US"/>
        </w:rPr>
      </w:pPr>
    </w:p>
    <w:p w:rsidR="00B81606" w:rsidRPr="00F50C47" w:rsidRDefault="00B81606" w:rsidP="008E6CB8">
      <w:pPr>
        <w:pStyle w:val="00"/>
      </w:pPr>
      <w:r w:rsidRPr="00F50C47">
        <w:t xml:space="preserve">OБРАЗЕЦ </w:t>
      </w:r>
      <w:r w:rsidRPr="00B81606">
        <w:t>№1</w:t>
      </w:r>
      <w:bookmarkEnd w:id="135"/>
      <w:bookmarkEnd w:id="136"/>
    </w:p>
    <w:p w:rsidR="00B81606" w:rsidRPr="00D72610" w:rsidRDefault="00B81606" w:rsidP="00B81606">
      <w:pPr>
        <w:spacing w:line="360" w:lineRule="auto"/>
        <w:jc w:val="center"/>
        <w:rPr>
          <w:b/>
          <w:bCs/>
          <w:color w:val="000000"/>
          <w:lang w:val="ru-RU"/>
        </w:rPr>
      </w:pPr>
    </w:p>
    <w:p w:rsidR="00B81606" w:rsidRPr="00A70490" w:rsidRDefault="00B81606" w:rsidP="00B81606">
      <w:pPr>
        <w:spacing w:line="360" w:lineRule="auto"/>
        <w:jc w:val="center"/>
        <w:rPr>
          <w:b/>
          <w:bCs/>
          <w:color w:val="000000"/>
          <w:lang w:val="bg-BG"/>
        </w:rPr>
      </w:pPr>
      <w:r w:rsidRPr="00A70490">
        <w:rPr>
          <w:b/>
          <w:bCs/>
          <w:color w:val="000000"/>
          <w:lang w:val="bg-BG"/>
        </w:rPr>
        <w:t>ОФЕРТА</w:t>
      </w:r>
    </w:p>
    <w:p w:rsidR="00B81606" w:rsidRDefault="00B81606" w:rsidP="00B81606">
      <w:pPr>
        <w:spacing w:line="360" w:lineRule="auto"/>
        <w:jc w:val="center"/>
        <w:rPr>
          <w:b/>
          <w:bCs/>
          <w:color w:val="000000"/>
          <w:lang w:val="bg-BG"/>
        </w:rPr>
      </w:pPr>
      <w:r w:rsidRPr="00A70490">
        <w:rPr>
          <w:b/>
          <w:bCs/>
          <w:color w:val="000000"/>
          <w:lang w:val="bg-BG"/>
        </w:rPr>
        <w:t>ЗА УЧАСТИЕ В ОТКРИТА ПРОЦЕДУРА ЗА ВЪЗЛАГАНЕ НА ОБЩЕСТВЕНА  ПОРЪЧКА С ПРЕДМЕТ:</w:t>
      </w:r>
    </w:p>
    <w:p w:rsidR="00457FF4" w:rsidRPr="001C4C8A" w:rsidRDefault="00457FF4" w:rsidP="00457FF4">
      <w:pPr>
        <w:pStyle w:val="Heading5"/>
        <w:jc w:val="both"/>
        <w:rPr>
          <w:rFonts w:ascii="Times New Roman" w:hAnsi="Times New Roman"/>
          <w:i w:val="0"/>
          <w:sz w:val="24"/>
          <w:szCs w:val="24"/>
          <w:lang w:val="bg-BG"/>
        </w:rPr>
      </w:pPr>
      <w:r w:rsidRPr="001C4C8A">
        <w:rPr>
          <w:rFonts w:ascii="Times New Roman" w:hAnsi="Times New Roman"/>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w:t>
      </w:r>
      <w:r>
        <w:rPr>
          <w:rFonts w:ascii="Times New Roman" w:hAnsi="Times New Roman"/>
          <w:i w:val="0"/>
          <w:sz w:val="24"/>
          <w:szCs w:val="24"/>
        </w:rPr>
        <w:t>ол върху складовата наличност в</w:t>
      </w:r>
      <w:r>
        <w:rPr>
          <w:rFonts w:ascii="Times New Roman" w:hAnsi="Times New Roman"/>
          <w:i w:val="0"/>
          <w:sz w:val="24"/>
          <w:szCs w:val="24"/>
          <w:lang w:val="bg-BG"/>
        </w:rPr>
        <w:t xml:space="preserve"> </w:t>
      </w:r>
      <w:r>
        <w:rPr>
          <w:rFonts w:ascii="Times New Roman" w:hAnsi="Times New Roman"/>
          <w:i w:val="0"/>
          <w:sz w:val="24"/>
          <w:szCs w:val="24"/>
        </w:rPr>
        <w:t>„</w:t>
      </w:r>
      <w:r w:rsidRPr="001C4C8A">
        <w:rPr>
          <w:rFonts w:ascii="Times New Roman" w:hAnsi="Times New Roman"/>
          <w:i w:val="0"/>
          <w:sz w:val="24"/>
          <w:szCs w:val="24"/>
        </w:rPr>
        <w:t xml:space="preserve">Столичен Автотранспорт“ </w:t>
      </w:r>
      <w:r>
        <w:rPr>
          <w:rFonts w:ascii="Times New Roman" w:hAnsi="Times New Roman"/>
          <w:i w:val="0"/>
          <w:sz w:val="24"/>
          <w:szCs w:val="24"/>
        </w:rPr>
        <w:t>ЕАД</w:t>
      </w:r>
      <w:r>
        <w:rPr>
          <w:rFonts w:ascii="Times New Roman" w:hAnsi="Times New Roman"/>
          <w:i w:val="0"/>
          <w:sz w:val="24"/>
          <w:szCs w:val="24"/>
          <w:lang w:val="bg-BG"/>
        </w:rPr>
        <w:t>.</w:t>
      </w:r>
    </w:p>
    <w:p w:rsidR="00457FF4" w:rsidRPr="00A70490" w:rsidRDefault="00457FF4" w:rsidP="00B81606">
      <w:pPr>
        <w:spacing w:line="360" w:lineRule="auto"/>
        <w:jc w:val="center"/>
        <w:rPr>
          <w:b/>
          <w:bCs/>
          <w:color w:val="000000"/>
          <w:lang w:val="bg-BG"/>
        </w:rPr>
      </w:pPr>
    </w:p>
    <w:p w:rsidR="00B81606" w:rsidRPr="00A70490"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color w:val="000000"/>
          <w:lang w:val="bg-BG"/>
        </w:rPr>
      </w:pPr>
      <w:r w:rsidRPr="00A70490">
        <w:rPr>
          <w:color w:val="000000"/>
          <w:lang w:val="bg-BG"/>
        </w:rPr>
        <w:t>от ………......................................................................................................................................</w:t>
      </w:r>
    </w:p>
    <w:p w:rsidR="00B81606" w:rsidRPr="00A70490"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color w:val="000000"/>
          <w:lang w:val="bg-BG"/>
        </w:rPr>
      </w:pPr>
      <w:r w:rsidRPr="00A70490">
        <w:rPr>
          <w:color w:val="000000"/>
          <w:lang w:val="bg-BG"/>
        </w:rPr>
        <w:t>/наименование на участника /</w:t>
      </w:r>
    </w:p>
    <w:p w:rsidR="00B81606" w:rsidRPr="00A70490"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color w:val="000000"/>
          <w:lang w:val="bg-BG"/>
        </w:rPr>
      </w:pPr>
    </w:p>
    <w:p w:rsidR="00B81606" w:rsidRPr="00A70490"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jc w:val="both"/>
        <w:rPr>
          <w:color w:val="000000"/>
          <w:lang w:val="bg-BG"/>
        </w:rPr>
      </w:pPr>
      <w:r w:rsidRPr="00A70490">
        <w:rPr>
          <w:color w:val="000000"/>
          <w:lang w:val="bg-BG"/>
        </w:rPr>
        <w:t>седалище: ...................................................................................., адрес за кореспонденция:...............................................................................................................</w:t>
      </w:r>
    </w:p>
    <w:p w:rsidR="00B81606" w:rsidRPr="00A70490"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jc w:val="both"/>
        <w:rPr>
          <w:color w:val="000000"/>
          <w:lang w:val="bg-BG"/>
        </w:rPr>
      </w:pPr>
      <w:r w:rsidRPr="00A70490">
        <w:rPr>
          <w:color w:val="000000"/>
          <w:lang w:val="bg-BG"/>
        </w:rPr>
        <w:t xml:space="preserve">телефон: .............................., факс: ................................, моб.телефон: ................................., е-mail:...................................,  ЕИК: ......................................................., </w:t>
      </w:r>
    </w:p>
    <w:p w:rsidR="00B81606"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jc w:val="both"/>
        <w:rPr>
          <w:b/>
          <w:bCs/>
          <w:color w:val="000000"/>
          <w:lang w:val="bg-BG"/>
        </w:rPr>
      </w:pPr>
      <w:r>
        <w:rPr>
          <w:b/>
          <w:bCs/>
          <w:color w:val="000000"/>
          <w:lang w:val="bg-BG"/>
        </w:rPr>
        <w:t>(в случай че участникът е обединение, информацията се попълва за всеки участник в обединението, като се добавят необходимия брой полета)</w:t>
      </w:r>
    </w:p>
    <w:p w:rsidR="00B81606" w:rsidRDefault="00B81606" w:rsidP="00B81606">
      <w:pPr>
        <w:spacing w:before="120" w:line="360" w:lineRule="auto"/>
        <w:rPr>
          <w:color w:val="000000"/>
          <w:lang w:val="bg-BG"/>
        </w:rPr>
      </w:pPr>
    </w:p>
    <w:p w:rsidR="00B81606" w:rsidRDefault="00B81606" w:rsidP="00B81606">
      <w:pPr>
        <w:pBdr>
          <w:top w:val="single" w:sz="4" w:space="1" w:color="auto"/>
          <w:left w:val="single" w:sz="4" w:space="4" w:color="auto"/>
          <w:bottom w:val="single" w:sz="4" w:space="1" w:color="auto"/>
          <w:right w:val="single" w:sz="4" w:space="4" w:color="auto"/>
        </w:pBdr>
        <w:spacing w:line="360" w:lineRule="auto"/>
        <w:rPr>
          <w:color w:val="000000"/>
          <w:lang w:val="bg-BG"/>
        </w:rPr>
      </w:pPr>
      <w:r>
        <w:rPr>
          <w:color w:val="000000"/>
          <w:lang w:val="bg-BG"/>
        </w:rPr>
        <w:t xml:space="preserve">Лице/а, </w:t>
      </w:r>
      <w:r w:rsidRPr="00A70490">
        <w:rPr>
          <w:color w:val="000000"/>
          <w:lang w:val="bg-BG"/>
        </w:rPr>
        <w:t>представлява</w:t>
      </w:r>
      <w:r>
        <w:rPr>
          <w:color w:val="000000"/>
          <w:lang w:val="bg-BG"/>
        </w:rPr>
        <w:t>щи участника по учредителен акт:</w:t>
      </w:r>
    </w:p>
    <w:p w:rsidR="00B81606" w:rsidRDefault="00B81606" w:rsidP="00B81606">
      <w:pPr>
        <w:pBdr>
          <w:top w:val="single" w:sz="4" w:space="1" w:color="auto"/>
          <w:left w:val="single" w:sz="4" w:space="4" w:color="auto"/>
          <w:bottom w:val="single" w:sz="4" w:space="1" w:color="auto"/>
          <w:right w:val="single" w:sz="4" w:space="4" w:color="auto"/>
        </w:pBdr>
        <w:spacing w:line="360" w:lineRule="auto"/>
        <w:rPr>
          <w:color w:val="000000"/>
          <w:lang w:val="bg-BG"/>
        </w:rPr>
      </w:pPr>
      <w:r>
        <w:rPr>
          <w:color w:val="000000"/>
          <w:lang w:val="bg-BG"/>
        </w:rPr>
        <w:t>(ако лицета са повече от едно се добавят необходимият брой полета)</w:t>
      </w:r>
    </w:p>
    <w:p w:rsidR="00B81606"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color w:val="000000"/>
          <w:lang w:val="bg-BG"/>
        </w:rPr>
      </w:pPr>
    </w:p>
    <w:p w:rsidR="00B81606" w:rsidRPr="000962E1" w:rsidRDefault="00B81606" w:rsidP="00B8160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color w:val="000000"/>
          <w:lang w:val="ru-RU"/>
        </w:rPr>
      </w:pPr>
      <w:r w:rsidRPr="000962E1">
        <w:rPr>
          <w:color w:val="000000"/>
          <w:lang w:val="ru-RU"/>
        </w:rPr>
        <w:t>Трите имена, ЕГН, лична карта №, адрес</w:t>
      </w:r>
      <w:r>
        <w:rPr>
          <w:color w:val="000000"/>
          <w:lang w:val="ru-RU"/>
        </w:rPr>
        <w:t>: ..............................................................................</w:t>
      </w:r>
    </w:p>
    <w:p w:rsidR="00B81606" w:rsidRDefault="00B81606" w:rsidP="00B81606">
      <w:pPr>
        <w:spacing w:line="360" w:lineRule="auto"/>
        <w:rPr>
          <w:b/>
          <w:bCs/>
          <w:color w:val="000000"/>
          <w:lang w:val="ru-RU"/>
        </w:rPr>
      </w:pPr>
    </w:p>
    <w:p w:rsidR="00B81606" w:rsidRPr="000962E1" w:rsidRDefault="00B81606" w:rsidP="00B81606">
      <w:pPr>
        <w:pBdr>
          <w:top w:val="single" w:sz="4" w:space="1" w:color="auto"/>
          <w:left w:val="single" w:sz="4" w:space="4" w:color="auto"/>
          <w:bottom w:val="single" w:sz="4" w:space="1" w:color="auto"/>
          <w:right w:val="single" w:sz="4" w:space="4" w:color="auto"/>
        </w:pBdr>
        <w:spacing w:line="360" w:lineRule="auto"/>
        <w:jc w:val="both"/>
        <w:rPr>
          <w:b/>
          <w:bCs/>
          <w:color w:val="000000"/>
          <w:lang w:val="ru-RU"/>
        </w:rPr>
      </w:pPr>
      <w:r w:rsidRPr="000962E1">
        <w:rPr>
          <w:color w:val="000000"/>
          <w:shd w:val="clear" w:color="auto" w:fill="FEFEFE"/>
          <w:lang w:val="ru-RU"/>
        </w:rPr>
        <w:t>Участникът се представлява заедно или поотделно (невярното се зачертава) от следните лица</w:t>
      </w:r>
      <w:proofErr w:type="gramStart"/>
      <w:r w:rsidRPr="000962E1">
        <w:rPr>
          <w:color w:val="000000"/>
          <w:shd w:val="clear" w:color="auto" w:fill="FEFEFE"/>
          <w:lang w:val="ru-RU"/>
        </w:rPr>
        <w:t>:</w:t>
      </w:r>
      <w:r>
        <w:rPr>
          <w:color w:val="000000"/>
          <w:shd w:val="clear" w:color="auto" w:fill="FEFEFE"/>
          <w:lang w:val="ru-RU"/>
        </w:rPr>
        <w:t xml:space="preserve"> </w:t>
      </w:r>
      <w:r>
        <w:rPr>
          <w:color w:val="000000"/>
          <w:lang w:val="ru-RU"/>
        </w:rPr>
        <w:t>: ..............................................................................</w:t>
      </w:r>
      <w:proofErr w:type="gramEnd"/>
    </w:p>
    <w:p w:rsidR="00B81606" w:rsidRPr="00A70490" w:rsidRDefault="00B81606" w:rsidP="00B81606">
      <w:pPr>
        <w:spacing w:before="120" w:line="360" w:lineRule="auto"/>
        <w:ind w:left="2160" w:firstLine="720"/>
        <w:rPr>
          <w:b/>
          <w:bCs/>
          <w:color w:val="000000"/>
          <w:lang w:val="bg-BG"/>
        </w:rPr>
      </w:pPr>
      <w:r w:rsidRPr="00A70490">
        <w:rPr>
          <w:b/>
          <w:bCs/>
          <w:color w:val="000000"/>
          <w:lang w:val="bg-BG"/>
        </w:rPr>
        <w:t>УВАЖАЕМИ ГОСПОДА,</w:t>
      </w:r>
    </w:p>
    <w:p w:rsidR="00B81606" w:rsidRPr="00A70490" w:rsidRDefault="00B81606" w:rsidP="00B81606">
      <w:pPr>
        <w:spacing w:line="360" w:lineRule="auto"/>
        <w:rPr>
          <w:color w:val="000000"/>
          <w:lang w:val="bg-BG"/>
        </w:rPr>
      </w:pPr>
    </w:p>
    <w:p w:rsidR="00457FF4" w:rsidRPr="00457FF4" w:rsidRDefault="00B81606" w:rsidP="00457FF4">
      <w:pPr>
        <w:pStyle w:val="Heading5"/>
        <w:spacing w:before="0" w:after="0" w:line="360" w:lineRule="auto"/>
        <w:jc w:val="both"/>
        <w:rPr>
          <w:rFonts w:ascii="Times New Roman" w:hAnsi="Times New Roman"/>
          <w:b w:val="0"/>
          <w:i w:val="0"/>
          <w:sz w:val="24"/>
          <w:szCs w:val="24"/>
          <w:lang w:val="bg-BG"/>
        </w:rPr>
      </w:pPr>
      <w:r w:rsidRPr="00457FF4">
        <w:rPr>
          <w:rFonts w:ascii="Times New Roman" w:hAnsi="Times New Roman"/>
          <w:b w:val="0"/>
          <w:i w:val="0"/>
          <w:color w:val="000000"/>
          <w:sz w:val="24"/>
          <w:szCs w:val="24"/>
          <w:lang w:val="bg-BG"/>
        </w:rPr>
        <w:t>С настоящото представяме нашата оферта за участие в обявената от Вас открита процедура за възлагане на обществена поръчка за</w:t>
      </w:r>
      <w:r w:rsidRPr="00457FF4">
        <w:rPr>
          <w:rFonts w:ascii="Times New Roman" w:hAnsi="Times New Roman"/>
          <w:b w:val="0"/>
          <w:color w:val="000000"/>
          <w:sz w:val="24"/>
          <w:szCs w:val="24"/>
          <w:lang w:val="bg-BG"/>
        </w:rPr>
        <w:t xml:space="preserve"> </w:t>
      </w:r>
      <w:r w:rsidR="00457FF4" w:rsidRPr="00457FF4">
        <w:rPr>
          <w:rFonts w:ascii="Times New Roman" w:hAnsi="Times New Roman"/>
          <w:b w:val="0"/>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00457FF4" w:rsidRPr="00457FF4">
        <w:rPr>
          <w:rFonts w:ascii="Times New Roman" w:hAnsi="Times New Roman"/>
          <w:b w:val="0"/>
          <w:i w:val="0"/>
          <w:sz w:val="24"/>
          <w:szCs w:val="24"/>
          <w:lang w:val="bg-BG"/>
        </w:rPr>
        <w:t xml:space="preserve"> </w:t>
      </w:r>
      <w:r w:rsidR="00457FF4" w:rsidRPr="00457FF4">
        <w:rPr>
          <w:rFonts w:ascii="Times New Roman" w:hAnsi="Times New Roman"/>
          <w:b w:val="0"/>
          <w:i w:val="0"/>
          <w:sz w:val="24"/>
          <w:szCs w:val="24"/>
        </w:rPr>
        <w:t>„Столичен Автотранспорт“ ЕАД</w:t>
      </w:r>
      <w:r w:rsidR="00457FF4" w:rsidRPr="00457FF4">
        <w:rPr>
          <w:rFonts w:ascii="Times New Roman" w:hAnsi="Times New Roman"/>
          <w:b w:val="0"/>
          <w:i w:val="0"/>
          <w:sz w:val="24"/>
          <w:szCs w:val="24"/>
          <w:lang w:val="bg-BG"/>
        </w:rPr>
        <w:t>.</w:t>
      </w:r>
    </w:p>
    <w:p w:rsidR="00B81606" w:rsidRPr="00A70490" w:rsidRDefault="00B81606" w:rsidP="00457FF4">
      <w:pPr>
        <w:tabs>
          <w:tab w:val="left" w:pos="709"/>
        </w:tabs>
        <w:spacing w:line="360" w:lineRule="auto"/>
        <w:ind w:firstLine="709"/>
        <w:jc w:val="both"/>
        <w:rPr>
          <w:color w:val="000000"/>
          <w:lang w:val="bg-BG"/>
        </w:rPr>
      </w:pPr>
      <w:r w:rsidRPr="00A70490">
        <w:rPr>
          <w:color w:val="000000"/>
          <w:lang w:val="bg-BG"/>
        </w:rPr>
        <w:lastRenderedPageBreak/>
        <w:t>Декларираме, че сме запознати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B81606" w:rsidRPr="00A70490" w:rsidRDefault="00B81606" w:rsidP="00457FF4">
      <w:pPr>
        <w:spacing w:line="360" w:lineRule="auto"/>
        <w:ind w:firstLine="720"/>
        <w:jc w:val="both"/>
        <w:rPr>
          <w:color w:val="000000"/>
          <w:lang w:val="bg-BG"/>
        </w:rPr>
      </w:pPr>
      <w:r w:rsidRPr="00A70490">
        <w:rPr>
          <w:color w:val="000000"/>
          <w:lang w:val="bg-BG"/>
        </w:rPr>
        <w:t>Запознати сме с проекта на договора</w:t>
      </w:r>
      <w:r>
        <w:rPr>
          <w:color w:val="000000"/>
          <w:lang w:val="bg-BG"/>
        </w:rPr>
        <w:t>,</w:t>
      </w:r>
      <w:r w:rsidRPr="00FD0E6E">
        <w:rPr>
          <w:color w:val="000000"/>
          <w:lang w:val="bg-BG"/>
        </w:rPr>
        <w:t xml:space="preserve"> </w:t>
      </w:r>
      <w:r w:rsidRPr="00A70490">
        <w:rPr>
          <w:color w:val="000000"/>
          <w:lang w:val="bg-BG"/>
        </w:rPr>
        <w:t xml:space="preserve">приемаме го без възражения и ако бъдем определени за изпълнител, ще сключим договора изцяло в съответствие с проекта, приложен към документацията за участие, в </w:t>
      </w:r>
      <w:r w:rsidR="00B53C96" w:rsidRPr="00A70490">
        <w:rPr>
          <w:color w:val="000000"/>
          <w:lang w:val="bg-BG"/>
        </w:rPr>
        <w:t>законоустановения</w:t>
      </w:r>
      <w:r w:rsidRPr="00A70490">
        <w:rPr>
          <w:color w:val="000000"/>
          <w:lang w:val="bg-BG"/>
        </w:rPr>
        <w:t xml:space="preserve"> срок.</w:t>
      </w:r>
    </w:p>
    <w:p w:rsidR="00B81606" w:rsidRPr="00A70490" w:rsidRDefault="00B81606" w:rsidP="00457FF4">
      <w:pPr>
        <w:spacing w:line="360" w:lineRule="auto"/>
        <w:jc w:val="both"/>
        <w:rPr>
          <w:color w:val="000000"/>
          <w:lang w:val="bg-BG"/>
        </w:rPr>
      </w:pPr>
      <w:r w:rsidRPr="00A70490">
        <w:rPr>
          <w:color w:val="000000"/>
          <w:lang w:val="bg-BG"/>
        </w:rPr>
        <w:tab/>
        <w:t xml:space="preserve">Приемаме, да се считаме обвързани от задълженията и условията, поети с </w:t>
      </w:r>
      <w:r w:rsidRPr="00A70490">
        <w:rPr>
          <w:b/>
          <w:bCs/>
          <w:color w:val="000000"/>
          <w:lang w:val="bg-BG"/>
        </w:rPr>
        <w:t>ОФЕРТАТА</w:t>
      </w:r>
      <w:r w:rsidRPr="00A70490">
        <w:rPr>
          <w:color w:val="000000"/>
          <w:lang w:val="bg-BG"/>
        </w:rPr>
        <w:t xml:space="preserve"> до изтичане на ................../не </w:t>
      </w:r>
      <w:r w:rsidR="00C93A1B">
        <w:rPr>
          <w:color w:val="000000"/>
          <w:lang w:val="bg-BG"/>
        </w:rPr>
        <w:t>по- малко от сто и двадесет /1</w:t>
      </w:r>
      <w:r w:rsidR="00C93A1B">
        <w:rPr>
          <w:color w:val="000000"/>
          <w:lang w:val="en-US"/>
        </w:rPr>
        <w:t>2</w:t>
      </w:r>
      <w:r w:rsidRPr="00A70490">
        <w:rPr>
          <w:color w:val="000000"/>
          <w:lang w:val="bg-BG"/>
        </w:rPr>
        <w:t>0/ календарни дни включително, считано от крайния срок за получаване на офертите.</w:t>
      </w:r>
    </w:p>
    <w:p w:rsidR="00B81606" w:rsidRPr="00A70490" w:rsidRDefault="00B81606" w:rsidP="00B81606">
      <w:pPr>
        <w:spacing w:after="120" w:line="360" w:lineRule="auto"/>
        <w:ind w:firstLine="720"/>
        <w:jc w:val="both"/>
        <w:rPr>
          <w:b/>
          <w:bCs/>
          <w:color w:val="000000"/>
          <w:lang w:val="bg-BG"/>
        </w:rPr>
      </w:pPr>
      <w:r w:rsidRPr="00A70490">
        <w:rPr>
          <w:b/>
          <w:bCs/>
          <w:color w:val="000000"/>
          <w:lang w:val="bg-BG"/>
        </w:rPr>
        <w:t>Ще изпълним поръчката в съответствие с приложените към настоящата оферта и неразделна част от нея «Предложение за изпълнение на поръчката» и «Предлагана цена».</w:t>
      </w:r>
    </w:p>
    <w:p w:rsidR="00B81606" w:rsidRDefault="00B81606" w:rsidP="00B81606">
      <w:pPr>
        <w:spacing w:after="120" w:line="360" w:lineRule="auto"/>
        <w:ind w:firstLine="720"/>
        <w:jc w:val="both"/>
        <w:rPr>
          <w:color w:val="000000"/>
          <w:lang w:val="bg-BG"/>
        </w:rPr>
      </w:pPr>
      <w:r w:rsidRPr="00A70490">
        <w:rPr>
          <w:color w:val="000000"/>
          <w:lang w:val="bg-BG"/>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съгласно условията, посочени в Документацията за участие, с която ще гарантираме предстоящото изпълнение на задълженията си, в съответствие с договорените условия.</w:t>
      </w:r>
    </w:p>
    <w:tbl>
      <w:tblPr>
        <w:tblW w:w="0" w:type="auto"/>
        <w:shd w:val="clear" w:color="auto" w:fill="FEFEFE"/>
        <w:tblCellMar>
          <w:top w:w="15" w:type="dxa"/>
          <w:left w:w="15" w:type="dxa"/>
          <w:bottom w:w="15" w:type="dxa"/>
          <w:right w:w="15" w:type="dxa"/>
        </w:tblCellMar>
        <w:tblLook w:val="0000"/>
      </w:tblPr>
      <w:tblGrid>
        <w:gridCol w:w="9930"/>
      </w:tblGrid>
      <w:tr w:rsidR="00B81606" w:rsidRPr="000962E1" w:rsidTr="00F87C86">
        <w:tc>
          <w:tcPr>
            <w:tcW w:w="0" w:type="auto"/>
            <w:tcBorders>
              <w:top w:val="nil"/>
              <w:left w:val="nil"/>
              <w:bottom w:val="nil"/>
              <w:right w:val="nil"/>
            </w:tcBorders>
            <w:shd w:val="clear" w:color="auto" w:fill="FEFEFE"/>
            <w:vAlign w:val="center"/>
          </w:tcPr>
          <w:p w:rsidR="00B81606" w:rsidRPr="000962E1" w:rsidRDefault="00B81606" w:rsidP="00F87C86">
            <w:pPr>
              <w:spacing w:after="120" w:line="360" w:lineRule="auto"/>
              <w:ind w:firstLine="720"/>
              <w:jc w:val="both"/>
              <w:rPr>
                <w:color w:val="000000"/>
                <w:lang w:val="bg-BG"/>
              </w:rPr>
            </w:pPr>
            <w:r w:rsidRPr="000962E1">
              <w:rPr>
                <w:color w:val="000000"/>
                <w:lang w:val="bg-BG"/>
              </w:rPr>
              <w:t>При изпълнението на обществената поръчка няма да ползваме/ще ползваме (относимото се подчертава) следните подизпълнители:</w:t>
            </w:r>
          </w:p>
        </w:tc>
      </w:tr>
      <w:tr w:rsidR="00B81606" w:rsidRPr="000962E1" w:rsidTr="00F87C86">
        <w:tc>
          <w:tcPr>
            <w:tcW w:w="0" w:type="auto"/>
            <w:tcBorders>
              <w:top w:val="nil"/>
              <w:left w:val="nil"/>
              <w:bottom w:val="nil"/>
              <w:right w:val="nil"/>
            </w:tcBorders>
            <w:shd w:val="clear" w:color="auto" w:fill="FEFEFE"/>
            <w:vAlign w:val="center"/>
          </w:tcPr>
          <w:p w:rsidR="00B81606" w:rsidRPr="000962E1" w:rsidRDefault="00B81606" w:rsidP="00F87C86">
            <w:pPr>
              <w:spacing w:after="120" w:line="360" w:lineRule="auto"/>
              <w:ind w:firstLine="720"/>
              <w:jc w:val="both"/>
              <w:rPr>
                <w:color w:val="000000"/>
                <w:lang w:val="bg-BG"/>
              </w:rPr>
            </w:pPr>
            <w:r w:rsidRPr="000962E1">
              <w:rPr>
                <w:color w:val="000000"/>
                <w:lang w:val="bg-BG"/>
              </w:rPr>
              <w:t>1. ..........................................................................................................................................................................................................................................................................................................</w:t>
            </w:r>
          </w:p>
        </w:tc>
      </w:tr>
      <w:tr w:rsidR="00B81606" w:rsidRPr="000962E1" w:rsidTr="00F87C86">
        <w:tc>
          <w:tcPr>
            <w:tcW w:w="0" w:type="auto"/>
            <w:tcBorders>
              <w:top w:val="nil"/>
              <w:left w:val="nil"/>
              <w:bottom w:val="nil"/>
              <w:right w:val="nil"/>
            </w:tcBorders>
            <w:shd w:val="clear" w:color="auto" w:fill="FEFEFE"/>
            <w:vAlign w:val="center"/>
          </w:tcPr>
          <w:p w:rsidR="00B81606" w:rsidRPr="000962E1" w:rsidRDefault="00B81606" w:rsidP="00F87C86">
            <w:pPr>
              <w:spacing w:after="120" w:line="360" w:lineRule="auto"/>
              <w:ind w:firstLine="720"/>
              <w:jc w:val="both"/>
              <w:rPr>
                <w:color w:val="000000"/>
                <w:lang w:val="bg-BG"/>
              </w:rPr>
            </w:pPr>
            <w:r w:rsidRPr="000962E1">
              <w:rPr>
                <w:color w:val="000000"/>
                <w:lang w:val="bg-BG"/>
              </w:rPr>
              <w:t>2. ........................................................................................................................................................................................................................................................................................................</w:t>
            </w:r>
          </w:p>
        </w:tc>
      </w:tr>
      <w:tr w:rsidR="00B81606" w:rsidRPr="000962E1" w:rsidTr="00F87C86">
        <w:tc>
          <w:tcPr>
            <w:tcW w:w="0" w:type="auto"/>
            <w:tcBorders>
              <w:top w:val="nil"/>
              <w:left w:val="nil"/>
              <w:bottom w:val="nil"/>
              <w:right w:val="nil"/>
            </w:tcBorders>
            <w:shd w:val="clear" w:color="auto" w:fill="FEFEFE"/>
            <w:vAlign w:val="center"/>
          </w:tcPr>
          <w:p w:rsidR="00B81606" w:rsidRPr="000962E1" w:rsidRDefault="00B81606" w:rsidP="00F87C86">
            <w:pPr>
              <w:spacing w:after="120" w:line="360" w:lineRule="auto"/>
              <w:ind w:firstLine="720"/>
              <w:jc w:val="both"/>
              <w:rPr>
                <w:color w:val="000000"/>
                <w:lang w:val="bg-BG"/>
              </w:rPr>
            </w:pPr>
            <w:r w:rsidRPr="000962E1">
              <w:rPr>
                <w:color w:val="000000"/>
                <w:lang w:val="bg-BG"/>
              </w:rPr>
              <w:t>(наименование на подизпълнителя, ЕИК/ЕГН, вид на дейностите, които ще изпълнява, дял от стойността на обществената поръчка (в %)</w:t>
            </w:r>
          </w:p>
        </w:tc>
      </w:tr>
    </w:tbl>
    <w:p w:rsidR="009E0504" w:rsidRDefault="009E0504" w:rsidP="00B81606">
      <w:pPr>
        <w:spacing w:line="360" w:lineRule="auto"/>
        <w:rPr>
          <w:b/>
          <w:bCs/>
          <w:color w:val="000000"/>
          <w:lang w:val="bg-BG"/>
        </w:rPr>
      </w:pPr>
    </w:p>
    <w:p w:rsidR="00B81606" w:rsidRPr="00A70490" w:rsidRDefault="00B81606" w:rsidP="00B81606">
      <w:pPr>
        <w:spacing w:line="360" w:lineRule="auto"/>
        <w:rPr>
          <w:b/>
          <w:bCs/>
          <w:color w:val="000000"/>
          <w:lang w:val="bg-BG"/>
        </w:rPr>
      </w:pPr>
      <w:r w:rsidRPr="00A70490">
        <w:rPr>
          <w:b/>
          <w:bCs/>
          <w:color w:val="000000"/>
          <w:lang w:val="bg-BG"/>
        </w:rPr>
        <w:t>Дата:</w:t>
      </w:r>
      <w:r w:rsidRPr="00A70490">
        <w:rPr>
          <w:color w:val="000000"/>
          <w:lang w:val="bg-BG"/>
        </w:rPr>
        <w:tab/>
      </w:r>
      <w:r w:rsidRPr="00A70490">
        <w:rPr>
          <w:b/>
          <w:bCs/>
          <w:color w:val="000000"/>
          <w:lang w:val="bg-BG"/>
        </w:rPr>
        <w:tab/>
      </w:r>
      <w:r w:rsidRPr="00A70490">
        <w:rPr>
          <w:b/>
          <w:bCs/>
          <w:color w:val="000000"/>
          <w:lang w:val="bg-BG"/>
        </w:rPr>
        <w:tab/>
      </w:r>
      <w:r w:rsidRPr="00A70490">
        <w:rPr>
          <w:b/>
          <w:bCs/>
          <w:color w:val="000000"/>
          <w:lang w:val="bg-BG"/>
        </w:rPr>
        <w:tab/>
      </w:r>
      <w:r w:rsidRPr="00A70490">
        <w:rPr>
          <w:b/>
          <w:bCs/>
          <w:color w:val="000000"/>
          <w:lang w:val="bg-BG"/>
        </w:rPr>
        <w:tab/>
      </w:r>
      <w:r w:rsidRPr="00A70490">
        <w:rPr>
          <w:b/>
          <w:bCs/>
          <w:color w:val="000000"/>
          <w:lang w:val="bg-BG"/>
        </w:rPr>
        <w:tab/>
      </w:r>
      <w:r w:rsidRPr="00A70490">
        <w:rPr>
          <w:b/>
          <w:bCs/>
          <w:color w:val="000000"/>
          <w:lang w:val="bg-BG"/>
        </w:rPr>
        <w:tab/>
      </w:r>
      <w:r w:rsidRPr="00A70490">
        <w:rPr>
          <w:b/>
          <w:bCs/>
          <w:color w:val="000000"/>
          <w:lang w:val="bg-BG"/>
        </w:rPr>
        <w:tab/>
        <w:t>Подпис и печат:</w:t>
      </w:r>
    </w:p>
    <w:p w:rsidR="00B81606" w:rsidRPr="00A70490" w:rsidRDefault="00B81606" w:rsidP="00B81606">
      <w:pPr>
        <w:spacing w:line="360" w:lineRule="auto"/>
        <w:jc w:val="right"/>
        <w:rPr>
          <w:b/>
          <w:bCs/>
          <w:color w:val="000000"/>
          <w:lang w:val="bg-BG"/>
        </w:rPr>
      </w:pPr>
    </w:p>
    <w:p w:rsidR="00B81606" w:rsidRPr="00A70490" w:rsidRDefault="00B81606" w:rsidP="00B81606">
      <w:pPr>
        <w:spacing w:line="360" w:lineRule="auto"/>
        <w:jc w:val="right"/>
        <w:rPr>
          <w:color w:val="000000"/>
          <w:lang w:val="bg-BG"/>
        </w:rPr>
      </w:pPr>
      <w:r w:rsidRPr="00A70490">
        <w:rPr>
          <w:color w:val="000000"/>
          <w:lang w:val="bg-BG"/>
        </w:rPr>
        <w:t>/име, длъжност/</w:t>
      </w:r>
    </w:p>
    <w:p w:rsidR="00B81606" w:rsidRDefault="00B81606" w:rsidP="00B81606">
      <w:pPr>
        <w:pStyle w:val="BodyText"/>
        <w:tabs>
          <w:tab w:val="left" w:pos="851"/>
        </w:tabs>
        <w:spacing w:line="360" w:lineRule="auto"/>
        <w:ind w:left="851"/>
        <w:jc w:val="right"/>
        <w:outlineLvl w:val="2"/>
        <w:rPr>
          <w:b/>
          <w:i/>
          <w:iCs/>
          <w:lang w:val="ru-RU"/>
        </w:rPr>
      </w:pPr>
      <w:bookmarkStart w:id="137" w:name="_Toc409607425"/>
    </w:p>
    <w:p w:rsidR="00AF7E43" w:rsidRDefault="00AF7E43" w:rsidP="008E6CB8">
      <w:pPr>
        <w:pStyle w:val="00"/>
      </w:pPr>
      <w:bookmarkStart w:id="138" w:name="_Toc413339089"/>
      <w:bookmarkStart w:id="139" w:name="_Toc417477881"/>
    </w:p>
    <w:p w:rsidR="00AF7E43" w:rsidRDefault="00AF7E43" w:rsidP="008E6CB8">
      <w:pPr>
        <w:pStyle w:val="00"/>
      </w:pPr>
    </w:p>
    <w:p w:rsidR="00E5738A" w:rsidRDefault="00E5738A" w:rsidP="008E6CB8">
      <w:pPr>
        <w:pStyle w:val="00"/>
      </w:pPr>
    </w:p>
    <w:p w:rsidR="00E5738A" w:rsidRDefault="00E5738A" w:rsidP="008E6CB8">
      <w:pPr>
        <w:pStyle w:val="00"/>
      </w:pPr>
    </w:p>
    <w:p w:rsidR="00AF7E43" w:rsidRDefault="00AF7E43" w:rsidP="008E6CB8">
      <w:pPr>
        <w:pStyle w:val="00"/>
      </w:pPr>
    </w:p>
    <w:p w:rsidR="00B81606" w:rsidRPr="00F50C47" w:rsidRDefault="00B81606" w:rsidP="008E6CB8">
      <w:pPr>
        <w:pStyle w:val="00"/>
      </w:pPr>
      <w:r w:rsidRPr="00F50C47">
        <w:t xml:space="preserve">OБРАЗЕЦ </w:t>
      </w:r>
      <w:r w:rsidRPr="00B81606">
        <w:t>№2</w:t>
      </w:r>
      <w:bookmarkEnd w:id="137"/>
      <w:bookmarkEnd w:id="138"/>
      <w:bookmarkEnd w:id="139"/>
    </w:p>
    <w:p w:rsidR="00B81606" w:rsidRPr="00F50C47" w:rsidRDefault="00B81606" w:rsidP="00B81606">
      <w:pPr>
        <w:keepNext/>
        <w:spacing w:line="360" w:lineRule="auto"/>
        <w:jc w:val="center"/>
        <w:rPr>
          <w:b/>
          <w:bCs/>
          <w:i/>
          <w:iCs/>
          <w:color w:val="000000"/>
          <w:spacing w:val="20"/>
          <w:lang w:val="bg-BG"/>
        </w:rPr>
      </w:pPr>
    </w:p>
    <w:p w:rsidR="00B81606" w:rsidRPr="00F50C47" w:rsidRDefault="00B81606" w:rsidP="00B81606">
      <w:pPr>
        <w:spacing w:line="360" w:lineRule="auto"/>
        <w:jc w:val="center"/>
        <w:rPr>
          <w:b/>
          <w:bCs/>
          <w:color w:val="000000"/>
          <w:lang w:val="bg-BG"/>
        </w:rPr>
      </w:pPr>
      <w:r w:rsidRPr="00F50C47">
        <w:rPr>
          <w:b/>
          <w:bCs/>
          <w:color w:val="000000"/>
          <w:lang w:val="bg-BG"/>
        </w:rPr>
        <w:t>ПРЕДСТАВЯНЕ НА УЧАСТНИКА</w:t>
      </w:r>
    </w:p>
    <w:p w:rsidR="00B81606" w:rsidRPr="00F50C47" w:rsidRDefault="00B81606" w:rsidP="00B81606">
      <w:pPr>
        <w:spacing w:line="360" w:lineRule="auto"/>
        <w:rPr>
          <w:color w:val="000000"/>
          <w:lang w:val="bg-BG"/>
        </w:rPr>
      </w:pPr>
    </w:p>
    <w:p w:rsidR="00B81606" w:rsidRPr="00F50C47" w:rsidRDefault="00B81606" w:rsidP="00B81606">
      <w:pPr>
        <w:spacing w:line="360" w:lineRule="auto"/>
        <w:rPr>
          <w:b/>
          <w:bCs/>
          <w:color w:val="000000"/>
          <w:lang w:val="bg-BG"/>
        </w:rPr>
      </w:pPr>
      <w:r w:rsidRPr="00F50C47">
        <w:rPr>
          <w:b/>
          <w:bCs/>
          <w:color w:val="000000"/>
          <w:lang w:val="bg-BG"/>
        </w:rPr>
        <w:t xml:space="preserve">1. Наименование на участника </w:t>
      </w:r>
    </w:p>
    <w:p w:rsidR="00B81606" w:rsidRPr="00F50C47" w:rsidRDefault="00B81606" w:rsidP="00B81606">
      <w:pPr>
        <w:spacing w:line="360" w:lineRule="auto"/>
        <w:rPr>
          <w:color w:val="000000"/>
          <w:lang w:val="bg-BG"/>
        </w:rPr>
      </w:pPr>
      <w:r w:rsidRPr="00F50C47">
        <w:rPr>
          <w:color w:val="000000"/>
          <w:lang w:val="bg-BG"/>
        </w:rPr>
        <w:t>_________________________________________________________________________</w:t>
      </w:r>
    </w:p>
    <w:p w:rsidR="00B81606" w:rsidRPr="00F50C47" w:rsidRDefault="00B81606" w:rsidP="00B81606">
      <w:pPr>
        <w:spacing w:line="360" w:lineRule="auto"/>
        <w:rPr>
          <w:b/>
          <w:bCs/>
          <w:color w:val="000000"/>
          <w:lang w:val="bg-BG"/>
        </w:rPr>
      </w:pPr>
    </w:p>
    <w:p w:rsidR="00B81606" w:rsidRPr="00F50C47" w:rsidRDefault="00B81606" w:rsidP="00B81606">
      <w:pPr>
        <w:spacing w:line="360" w:lineRule="auto"/>
        <w:rPr>
          <w:b/>
          <w:bCs/>
          <w:color w:val="000000"/>
          <w:lang w:val="bg-BG"/>
        </w:rPr>
      </w:pPr>
      <w:r w:rsidRPr="00F50C47">
        <w:rPr>
          <w:b/>
          <w:bCs/>
          <w:color w:val="000000"/>
          <w:lang w:val="bg-BG"/>
        </w:rPr>
        <w:t>2. Адрес</w:t>
      </w:r>
    </w:p>
    <w:p w:rsidR="00B81606" w:rsidRPr="00F50C47" w:rsidRDefault="00B81606" w:rsidP="00B81606">
      <w:pPr>
        <w:spacing w:line="360" w:lineRule="auto"/>
        <w:jc w:val="center"/>
        <w:rPr>
          <w:color w:val="000000"/>
          <w:lang w:val="bg-BG"/>
        </w:rPr>
      </w:pPr>
      <w:r w:rsidRPr="00F50C47">
        <w:rPr>
          <w:color w:val="000000"/>
          <w:lang w:val="bg-BG"/>
        </w:rPr>
        <w:t>________________________________________________________________________ /град, код, улица № /</w:t>
      </w:r>
    </w:p>
    <w:p w:rsidR="00B81606" w:rsidRPr="00F50C47" w:rsidRDefault="00B81606" w:rsidP="00B81606">
      <w:pPr>
        <w:spacing w:before="60" w:line="360" w:lineRule="auto"/>
        <w:rPr>
          <w:b/>
          <w:bCs/>
          <w:color w:val="000000"/>
          <w:lang w:val="bg-BG"/>
        </w:rPr>
      </w:pPr>
      <w:r w:rsidRPr="00F50C47">
        <w:rPr>
          <w:color w:val="000000"/>
          <w:lang w:val="bg-BG"/>
        </w:rPr>
        <w:t>телефон:</w:t>
      </w:r>
      <w:r w:rsidRPr="00F50C47">
        <w:rPr>
          <w:color w:val="000000"/>
          <w:lang w:val="bg-BG"/>
        </w:rPr>
        <w:tab/>
        <w:t>_________________</w:t>
      </w:r>
      <w:r w:rsidRPr="00F50C47">
        <w:rPr>
          <w:color w:val="000000"/>
          <w:lang w:val="bg-BG"/>
        </w:rPr>
        <w:tab/>
      </w:r>
      <w:r w:rsidRPr="00F50C47">
        <w:rPr>
          <w:color w:val="000000"/>
          <w:lang w:val="bg-BG"/>
        </w:rPr>
        <w:tab/>
      </w:r>
      <w:r w:rsidRPr="00F50C47">
        <w:rPr>
          <w:color w:val="000000"/>
          <w:lang w:val="bg-BG"/>
        </w:rPr>
        <w:tab/>
        <w:t>мобилен телефон:</w:t>
      </w:r>
      <w:r w:rsidRPr="00F50C47">
        <w:rPr>
          <w:b/>
          <w:bCs/>
          <w:color w:val="000000"/>
          <w:lang w:val="bg-BG"/>
        </w:rPr>
        <w:t>________________</w:t>
      </w:r>
    </w:p>
    <w:p w:rsidR="00B81606" w:rsidRPr="00F50C47" w:rsidRDefault="00B81606" w:rsidP="00B81606">
      <w:pPr>
        <w:spacing w:before="60" w:line="360" w:lineRule="auto"/>
        <w:rPr>
          <w:color w:val="000000"/>
          <w:lang w:val="bg-BG"/>
        </w:rPr>
      </w:pPr>
      <w:r w:rsidRPr="00F50C47">
        <w:rPr>
          <w:color w:val="000000"/>
          <w:lang w:val="bg-BG"/>
        </w:rPr>
        <w:t>факс:</w:t>
      </w:r>
      <w:r w:rsidRPr="00F50C47">
        <w:rPr>
          <w:color w:val="000000"/>
          <w:lang w:val="bg-BG"/>
        </w:rPr>
        <w:tab/>
      </w:r>
      <w:r w:rsidRPr="00F50C47">
        <w:rPr>
          <w:color w:val="000000"/>
          <w:lang w:val="bg-BG"/>
        </w:rPr>
        <w:tab/>
        <w:t>_________________</w:t>
      </w:r>
    </w:p>
    <w:p w:rsidR="00B81606" w:rsidRPr="00F50C47" w:rsidRDefault="00B81606" w:rsidP="00B81606">
      <w:pPr>
        <w:spacing w:before="60" w:line="360" w:lineRule="auto"/>
        <w:rPr>
          <w:color w:val="000000"/>
          <w:lang w:val="bg-BG"/>
        </w:rPr>
      </w:pPr>
      <w:r w:rsidRPr="00F50C47">
        <w:rPr>
          <w:color w:val="000000"/>
          <w:lang w:val="bg-BG"/>
        </w:rPr>
        <w:t>E-mail:</w:t>
      </w:r>
      <w:r w:rsidRPr="00F50C47">
        <w:rPr>
          <w:color w:val="000000"/>
          <w:lang w:val="bg-BG"/>
        </w:rPr>
        <w:tab/>
        <w:t>______________________________________________</w:t>
      </w:r>
    </w:p>
    <w:p w:rsidR="00B81606" w:rsidRPr="00F50C47" w:rsidRDefault="00B81606" w:rsidP="00B81606">
      <w:pPr>
        <w:spacing w:line="360" w:lineRule="auto"/>
        <w:rPr>
          <w:color w:val="000000"/>
          <w:lang w:val="bg-BG"/>
        </w:rPr>
      </w:pPr>
    </w:p>
    <w:p w:rsidR="00B81606" w:rsidRPr="00F50C47" w:rsidRDefault="00B81606" w:rsidP="00B81606">
      <w:pPr>
        <w:spacing w:line="360" w:lineRule="auto"/>
        <w:rPr>
          <w:b/>
          <w:bCs/>
          <w:color w:val="000000"/>
          <w:lang w:val="bg-BG"/>
        </w:rPr>
      </w:pPr>
      <w:r w:rsidRPr="00F50C47">
        <w:rPr>
          <w:b/>
          <w:bCs/>
          <w:color w:val="000000"/>
          <w:lang w:val="bg-BG"/>
        </w:rPr>
        <w:t>3. Данни на ръководителя /пълномощника/</w:t>
      </w:r>
    </w:p>
    <w:p w:rsidR="00B81606" w:rsidRPr="00F50C47" w:rsidRDefault="00B81606" w:rsidP="00B81606">
      <w:pPr>
        <w:spacing w:line="360" w:lineRule="auto"/>
        <w:rPr>
          <w:b/>
          <w:bCs/>
          <w:color w:val="000000"/>
          <w:lang w:val="bg-BG"/>
        </w:rPr>
      </w:pPr>
      <w:r w:rsidRPr="00F50C47">
        <w:rPr>
          <w:color w:val="000000"/>
          <w:lang w:val="bg-BG"/>
        </w:rPr>
        <w:t>_____________________________________________________</w:t>
      </w:r>
      <w:r w:rsidRPr="00F50C47">
        <w:rPr>
          <w:b/>
          <w:bCs/>
          <w:color w:val="000000"/>
          <w:lang w:val="bg-BG"/>
        </w:rPr>
        <w:t>____________________</w:t>
      </w:r>
    </w:p>
    <w:p w:rsidR="00B81606" w:rsidRPr="00F50C47" w:rsidRDefault="00B81606" w:rsidP="00B81606">
      <w:pPr>
        <w:spacing w:line="360" w:lineRule="auto"/>
        <w:jc w:val="center"/>
        <w:rPr>
          <w:color w:val="000000"/>
          <w:lang w:val="bg-BG"/>
        </w:rPr>
      </w:pPr>
      <w:r w:rsidRPr="00F50C47">
        <w:rPr>
          <w:color w:val="000000"/>
          <w:lang w:val="bg-BG"/>
        </w:rPr>
        <w:t>/трите имена/</w:t>
      </w:r>
    </w:p>
    <w:p w:rsidR="00B81606" w:rsidRPr="00F50C47" w:rsidRDefault="00B81606" w:rsidP="00B81606">
      <w:pPr>
        <w:spacing w:line="360" w:lineRule="auto"/>
        <w:rPr>
          <w:color w:val="000000"/>
          <w:lang w:val="bg-BG"/>
        </w:rPr>
      </w:pPr>
    </w:p>
    <w:p w:rsidR="00B81606" w:rsidRPr="00F50C47" w:rsidRDefault="00B81606" w:rsidP="00B81606">
      <w:pPr>
        <w:spacing w:line="360" w:lineRule="auto"/>
        <w:rPr>
          <w:b/>
          <w:bCs/>
          <w:color w:val="000000"/>
          <w:lang w:val="bg-BG"/>
        </w:rPr>
      </w:pPr>
      <w:r w:rsidRPr="00F50C47">
        <w:rPr>
          <w:b/>
          <w:bCs/>
          <w:color w:val="000000"/>
          <w:lang w:val="bg-BG"/>
        </w:rPr>
        <w:t xml:space="preserve">4. Фирмени данни: </w:t>
      </w:r>
    </w:p>
    <w:p w:rsidR="00B81606" w:rsidRPr="00F50C47" w:rsidRDefault="00B81606" w:rsidP="00B81606">
      <w:pPr>
        <w:spacing w:before="60" w:line="360" w:lineRule="auto"/>
        <w:rPr>
          <w:color w:val="000000"/>
          <w:lang w:val="bg-BG"/>
        </w:rPr>
      </w:pPr>
      <w:r w:rsidRPr="00F50C47">
        <w:rPr>
          <w:color w:val="000000"/>
          <w:lang w:val="bg-BG"/>
        </w:rPr>
        <w:t>ЕИК ________________________________________</w:t>
      </w:r>
    </w:p>
    <w:p w:rsidR="00B81606" w:rsidRPr="00F50C47" w:rsidRDefault="00B81606" w:rsidP="00B81606">
      <w:pPr>
        <w:spacing w:line="360" w:lineRule="auto"/>
        <w:rPr>
          <w:color w:val="000000"/>
          <w:lang w:val="bg-BG"/>
        </w:rPr>
      </w:pPr>
    </w:p>
    <w:p w:rsidR="00B81606" w:rsidRPr="00F50C47" w:rsidRDefault="00B81606" w:rsidP="00B81606">
      <w:pPr>
        <w:spacing w:line="360" w:lineRule="auto"/>
        <w:rPr>
          <w:b/>
          <w:bCs/>
          <w:color w:val="000000"/>
          <w:lang w:val="bg-BG"/>
        </w:rPr>
      </w:pPr>
      <w:r w:rsidRPr="00F50C47">
        <w:rPr>
          <w:b/>
          <w:bCs/>
          <w:color w:val="000000"/>
          <w:lang w:val="bg-BG"/>
        </w:rPr>
        <w:t>5. Банкова сметка на участника</w:t>
      </w:r>
    </w:p>
    <w:p w:rsidR="00B81606" w:rsidRPr="00F50C47" w:rsidRDefault="00B81606" w:rsidP="00B81606">
      <w:pPr>
        <w:spacing w:before="60" w:line="360" w:lineRule="auto"/>
        <w:rPr>
          <w:color w:val="000000"/>
          <w:lang w:val="bg-BG"/>
        </w:rPr>
      </w:pPr>
      <w:r w:rsidRPr="00F50C47">
        <w:rPr>
          <w:color w:val="000000"/>
          <w:lang w:val="bg-BG"/>
        </w:rPr>
        <w:t>Име на обслужваща банка:_______________________________</w:t>
      </w:r>
    </w:p>
    <w:p w:rsidR="00B81606" w:rsidRPr="00F50C47" w:rsidRDefault="00B81606" w:rsidP="00B81606">
      <w:pPr>
        <w:spacing w:before="60" w:line="360" w:lineRule="auto"/>
        <w:rPr>
          <w:color w:val="000000"/>
          <w:lang w:val="bg-BG"/>
        </w:rPr>
      </w:pPr>
      <w:r w:rsidRPr="00F50C47">
        <w:rPr>
          <w:color w:val="000000"/>
          <w:lang w:val="bg-BG"/>
        </w:rPr>
        <w:t>IBAN сметка: ___________________________</w:t>
      </w:r>
    </w:p>
    <w:p w:rsidR="00B81606" w:rsidRPr="00F50C47" w:rsidRDefault="00B81606" w:rsidP="00B81606">
      <w:pPr>
        <w:spacing w:before="60" w:line="360" w:lineRule="auto"/>
        <w:rPr>
          <w:color w:val="000000"/>
          <w:lang w:val="bg-BG"/>
        </w:rPr>
      </w:pPr>
      <w:r w:rsidRPr="00F50C47">
        <w:rPr>
          <w:color w:val="000000"/>
          <w:lang w:val="bg-BG"/>
        </w:rPr>
        <w:t>BIC код: ________________________________</w:t>
      </w:r>
    </w:p>
    <w:p w:rsidR="00B81606" w:rsidRPr="00F50C47" w:rsidRDefault="00B81606" w:rsidP="00B81606">
      <w:pPr>
        <w:spacing w:before="60" w:line="360" w:lineRule="auto"/>
        <w:rPr>
          <w:color w:val="000000"/>
          <w:lang w:val="bg-BG"/>
        </w:rPr>
      </w:pPr>
      <w:r w:rsidRPr="00F50C47">
        <w:rPr>
          <w:color w:val="000000"/>
          <w:lang w:val="bg-BG"/>
        </w:rPr>
        <w:t>титуляр на сметката: _________________________________________________________</w:t>
      </w:r>
    </w:p>
    <w:p w:rsidR="00B81606" w:rsidRPr="00F50C47" w:rsidRDefault="00B81606" w:rsidP="00B81606">
      <w:pPr>
        <w:spacing w:line="360" w:lineRule="auto"/>
        <w:rPr>
          <w:b/>
          <w:bCs/>
          <w:color w:val="000000"/>
          <w:lang w:val="bg-BG"/>
        </w:rPr>
      </w:pPr>
    </w:p>
    <w:p w:rsidR="00B81606" w:rsidRPr="00F50C47" w:rsidRDefault="00B81606" w:rsidP="00B81606">
      <w:pPr>
        <w:spacing w:line="360" w:lineRule="auto"/>
        <w:rPr>
          <w:b/>
          <w:bCs/>
          <w:color w:val="000000"/>
          <w:lang w:val="bg-BG"/>
        </w:rPr>
      </w:pPr>
      <w:r w:rsidRPr="00F50C47">
        <w:rPr>
          <w:b/>
          <w:bCs/>
          <w:color w:val="000000"/>
          <w:lang w:val="bg-BG"/>
        </w:rPr>
        <w:t>Приложение: Декларация по чл.47, ал.9 от ЗОП</w:t>
      </w:r>
    </w:p>
    <w:p w:rsidR="00B81606" w:rsidRPr="00F50C47" w:rsidRDefault="00B81606" w:rsidP="00B81606">
      <w:pPr>
        <w:spacing w:line="360" w:lineRule="auto"/>
        <w:rPr>
          <w:b/>
          <w:bCs/>
          <w:color w:val="000000"/>
          <w:lang w:val="bg-BG"/>
        </w:rPr>
      </w:pPr>
    </w:p>
    <w:p w:rsidR="00B81606" w:rsidRPr="00F50C47" w:rsidRDefault="00B81606" w:rsidP="00B81606">
      <w:pPr>
        <w:spacing w:line="360" w:lineRule="auto"/>
        <w:rPr>
          <w:color w:val="000000"/>
          <w:lang w:val="bg-BG"/>
        </w:rPr>
      </w:pPr>
      <w:r w:rsidRPr="00F50C47">
        <w:rPr>
          <w:b/>
          <w:bCs/>
          <w:color w:val="000000"/>
          <w:lang w:val="bg-BG"/>
        </w:rPr>
        <w:t>Дата:</w:t>
      </w:r>
      <w:r w:rsidRPr="00F50C47">
        <w:rPr>
          <w:b/>
          <w:bCs/>
          <w:color w:val="000000"/>
          <w:lang w:val="bg-BG"/>
        </w:rPr>
        <w:tab/>
      </w:r>
      <w:r w:rsidRPr="00F50C47">
        <w:rPr>
          <w:b/>
          <w:bCs/>
          <w:color w:val="000000"/>
          <w:lang w:val="bg-BG"/>
        </w:rPr>
        <w:tab/>
      </w:r>
      <w:r w:rsidRPr="00F50C47">
        <w:rPr>
          <w:b/>
          <w:bCs/>
          <w:color w:val="000000"/>
          <w:lang w:val="bg-BG"/>
        </w:rPr>
        <w:tab/>
      </w:r>
      <w:r w:rsidRPr="00F50C47">
        <w:rPr>
          <w:b/>
          <w:bCs/>
          <w:color w:val="000000"/>
          <w:lang w:val="bg-BG"/>
        </w:rPr>
        <w:tab/>
      </w:r>
      <w:r w:rsidRPr="00F50C47">
        <w:rPr>
          <w:b/>
          <w:bCs/>
          <w:color w:val="000000"/>
          <w:lang w:val="bg-BG"/>
        </w:rPr>
        <w:tab/>
      </w:r>
      <w:r w:rsidRPr="00F50C47">
        <w:rPr>
          <w:b/>
          <w:bCs/>
          <w:color w:val="000000"/>
          <w:lang w:val="bg-BG"/>
        </w:rPr>
        <w:tab/>
      </w:r>
      <w:r w:rsidRPr="00F50C47">
        <w:rPr>
          <w:b/>
          <w:bCs/>
          <w:color w:val="000000"/>
          <w:lang w:val="bg-BG"/>
        </w:rPr>
        <w:tab/>
      </w:r>
      <w:r w:rsidRPr="00F50C47">
        <w:rPr>
          <w:b/>
          <w:bCs/>
          <w:color w:val="000000"/>
          <w:lang w:val="bg-BG"/>
        </w:rPr>
        <w:tab/>
        <w:t>Подпис и печат:</w:t>
      </w:r>
      <w:r w:rsidRPr="00F50C47">
        <w:rPr>
          <w:color w:val="000000"/>
          <w:lang w:val="bg-BG"/>
        </w:rPr>
        <w:t xml:space="preserve">  …………......</w:t>
      </w:r>
    </w:p>
    <w:p w:rsidR="00B81606" w:rsidRPr="00F50C47" w:rsidRDefault="00B81606" w:rsidP="00B81606">
      <w:pPr>
        <w:spacing w:line="360" w:lineRule="auto"/>
        <w:rPr>
          <w:color w:val="000000"/>
          <w:lang w:val="bg-BG"/>
        </w:rPr>
      </w:pPr>
    </w:p>
    <w:p w:rsidR="00B81606" w:rsidRPr="00F50C47" w:rsidRDefault="00B81606" w:rsidP="00B81606">
      <w:pPr>
        <w:spacing w:line="360" w:lineRule="auto"/>
        <w:jc w:val="right"/>
        <w:rPr>
          <w:color w:val="000000"/>
          <w:lang w:val="bg-BG"/>
        </w:rPr>
      </w:pPr>
      <w:r w:rsidRPr="00F50C47">
        <w:rPr>
          <w:color w:val="000000"/>
          <w:lang w:val="bg-BG"/>
        </w:rPr>
        <w:t>/име, длъжност/</w:t>
      </w:r>
    </w:p>
    <w:p w:rsidR="00B81606" w:rsidRDefault="00B81606" w:rsidP="00B81606">
      <w:pPr>
        <w:spacing w:line="360" w:lineRule="auto"/>
        <w:rPr>
          <w:lang w:val="bg-BG"/>
        </w:rPr>
      </w:pPr>
    </w:p>
    <w:p w:rsidR="00B81606" w:rsidRPr="00F50C47" w:rsidRDefault="00B81606" w:rsidP="00B81606">
      <w:pPr>
        <w:spacing w:line="360" w:lineRule="auto"/>
        <w:rPr>
          <w:lang w:val="bg-BG"/>
        </w:rPr>
      </w:pPr>
    </w:p>
    <w:p w:rsidR="00B81606" w:rsidRPr="00F50C47" w:rsidRDefault="00B81606" w:rsidP="008E6CB8">
      <w:pPr>
        <w:pStyle w:val="00"/>
      </w:pPr>
      <w:bookmarkStart w:id="140" w:name="_Toc409607426"/>
      <w:bookmarkStart w:id="141" w:name="_Toc413339090"/>
      <w:bookmarkStart w:id="142" w:name="_Toc417477882"/>
      <w:r w:rsidRPr="00F50C47">
        <w:t xml:space="preserve">OБРАЗЕЦ </w:t>
      </w:r>
      <w:r w:rsidRPr="00B81606">
        <w:t>№3</w:t>
      </w:r>
      <w:bookmarkEnd w:id="140"/>
      <w:bookmarkEnd w:id="141"/>
      <w:bookmarkEnd w:id="142"/>
    </w:p>
    <w:p w:rsidR="00B81606" w:rsidRPr="00F50C47" w:rsidRDefault="00B81606" w:rsidP="00B81606">
      <w:pPr>
        <w:spacing w:line="360" w:lineRule="auto"/>
        <w:jc w:val="center"/>
        <w:rPr>
          <w:b/>
          <w:color w:val="000000"/>
          <w:lang w:val="bg-BG"/>
        </w:rPr>
      </w:pPr>
      <w:r w:rsidRPr="00F50C47">
        <w:rPr>
          <w:b/>
          <w:color w:val="000000"/>
          <w:lang w:val="bg-BG"/>
        </w:rPr>
        <w:t>Д Е К Л А Р А Ц И Я</w:t>
      </w:r>
    </w:p>
    <w:p w:rsidR="00B81606" w:rsidRPr="00F50C47" w:rsidRDefault="00B81606" w:rsidP="00B81606">
      <w:pPr>
        <w:spacing w:line="360" w:lineRule="auto"/>
        <w:jc w:val="center"/>
        <w:rPr>
          <w:b/>
          <w:color w:val="000000"/>
          <w:lang w:val="bg-BG"/>
        </w:rPr>
      </w:pPr>
      <w:r w:rsidRPr="00F50C47">
        <w:rPr>
          <w:b/>
          <w:color w:val="000000"/>
          <w:lang w:val="bg-BG"/>
        </w:rPr>
        <w:t>по чл.47, ал.9 от ЗОП</w:t>
      </w:r>
    </w:p>
    <w:p w:rsidR="00B81606" w:rsidRPr="00F50C47" w:rsidRDefault="00B81606" w:rsidP="00B81606">
      <w:pPr>
        <w:spacing w:line="360" w:lineRule="auto"/>
        <w:jc w:val="both"/>
        <w:rPr>
          <w:color w:val="000000"/>
          <w:lang w:val="bg-BG" w:eastAsia="zh-CN"/>
        </w:rPr>
      </w:pPr>
    </w:p>
    <w:p w:rsidR="00B81606" w:rsidRPr="00F50C47" w:rsidRDefault="00B81606" w:rsidP="00B81606">
      <w:pPr>
        <w:spacing w:line="360" w:lineRule="auto"/>
        <w:ind w:right="72"/>
        <w:jc w:val="both"/>
        <w:rPr>
          <w:color w:val="000000"/>
          <w:lang w:val="bg-BG" w:eastAsia="zh-CN"/>
        </w:rPr>
      </w:pPr>
      <w:r w:rsidRPr="00F50C47">
        <w:rPr>
          <w:color w:val="000000"/>
          <w:lang w:val="bg-BG" w:eastAsia="zh-CN"/>
        </w:rPr>
        <w:t>Долуподписаният/ата ..............................................................................................................,</w:t>
      </w:r>
    </w:p>
    <w:p w:rsidR="00B81606" w:rsidRPr="00F50C47" w:rsidRDefault="00B81606" w:rsidP="00B81606">
      <w:pPr>
        <w:spacing w:line="360" w:lineRule="auto"/>
        <w:ind w:left="5040" w:right="72"/>
        <w:jc w:val="both"/>
        <w:rPr>
          <w:color w:val="000000"/>
          <w:lang w:val="bg-BG" w:eastAsia="zh-CN"/>
        </w:rPr>
      </w:pPr>
      <w:r w:rsidRPr="00F50C47">
        <w:rPr>
          <w:color w:val="000000"/>
          <w:lang w:val="bg-BG" w:eastAsia="zh-CN"/>
        </w:rPr>
        <w:t>/трите имена/</w:t>
      </w:r>
    </w:p>
    <w:p w:rsidR="00B81606" w:rsidRPr="00F50C47" w:rsidRDefault="00B81606" w:rsidP="00B81606">
      <w:pPr>
        <w:spacing w:line="360" w:lineRule="auto"/>
        <w:ind w:right="72"/>
        <w:jc w:val="both"/>
        <w:rPr>
          <w:color w:val="000000"/>
          <w:lang w:val="bg-BG" w:eastAsia="zh-CN"/>
        </w:rPr>
      </w:pPr>
      <w:r w:rsidRPr="00F50C47">
        <w:rPr>
          <w:color w:val="000000"/>
          <w:lang w:val="bg-BG" w:eastAsia="zh-CN"/>
        </w:rPr>
        <w:t>в качеството си на .................................................. на ............................................................</w:t>
      </w:r>
    </w:p>
    <w:p w:rsidR="00B81606" w:rsidRPr="00F50C47" w:rsidRDefault="00B81606" w:rsidP="00B81606">
      <w:pPr>
        <w:spacing w:line="360" w:lineRule="auto"/>
        <w:ind w:right="72"/>
        <w:jc w:val="both"/>
        <w:rPr>
          <w:color w:val="000000"/>
          <w:lang w:val="bg-BG" w:eastAsia="zh-CN"/>
        </w:rPr>
      </w:pPr>
      <w:r w:rsidRPr="00F50C47">
        <w:rPr>
          <w:color w:val="000000"/>
          <w:lang w:val="bg-BG" w:eastAsia="zh-CN"/>
        </w:rPr>
        <w:t xml:space="preserve">ЕИК ............................., </w:t>
      </w:r>
    </w:p>
    <w:p w:rsidR="00B81606" w:rsidRPr="00F50C47" w:rsidRDefault="00B81606" w:rsidP="00B81606">
      <w:pPr>
        <w:spacing w:line="360" w:lineRule="auto"/>
        <w:ind w:right="72"/>
        <w:jc w:val="both"/>
        <w:rPr>
          <w:color w:val="000000"/>
          <w:lang w:val="bg-BG" w:eastAsia="zh-CN"/>
        </w:rPr>
      </w:pPr>
      <w:r w:rsidRPr="00F50C47">
        <w:rPr>
          <w:color w:val="000000"/>
          <w:lang w:val="bg-BG" w:eastAsia="zh-CN"/>
        </w:rPr>
        <w:t>със седалище и адрес на управление ......................................................................................</w:t>
      </w:r>
    </w:p>
    <w:p w:rsidR="00B81606" w:rsidRPr="00F50C47" w:rsidRDefault="00B81606" w:rsidP="00B81606">
      <w:pPr>
        <w:spacing w:line="360" w:lineRule="auto"/>
        <w:jc w:val="center"/>
        <w:textAlignment w:val="center"/>
        <w:rPr>
          <w:b/>
          <w:color w:val="000000"/>
          <w:lang w:val="bg-BG" w:eastAsia="bg-BG"/>
        </w:rPr>
      </w:pPr>
    </w:p>
    <w:p w:rsidR="00B81606" w:rsidRPr="00F50C47" w:rsidRDefault="00B81606" w:rsidP="00B81606">
      <w:pPr>
        <w:spacing w:line="360" w:lineRule="auto"/>
        <w:jc w:val="center"/>
        <w:textAlignment w:val="center"/>
        <w:rPr>
          <w:b/>
          <w:color w:val="000000"/>
          <w:lang w:val="bg-BG" w:eastAsia="bg-BG"/>
        </w:rPr>
      </w:pPr>
      <w:r w:rsidRPr="00F50C47">
        <w:rPr>
          <w:b/>
          <w:color w:val="000000"/>
          <w:lang w:val="bg-BG" w:eastAsia="bg-BG"/>
        </w:rPr>
        <w:t>ДЕКЛАРИРАМ, че:</w:t>
      </w:r>
    </w:p>
    <w:p w:rsidR="00B81606" w:rsidRPr="00F50C47" w:rsidRDefault="00B81606" w:rsidP="00B81606">
      <w:pPr>
        <w:spacing w:line="360" w:lineRule="auto"/>
        <w:jc w:val="both"/>
        <w:rPr>
          <w:color w:val="000000"/>
          <w:lang w:val="bg-BG"/>
        </w:rPr>
      </w:pPr>
      <w:r w:rsidRPr="00F50C47">
        <w:rPr>
          <w:b/>
          <w:color w:val="000000"/>
          <w:lang w:val="bg-BG"/>
        </w:rPr>
        <w:t>1.</w:t>
      </w:r>
      <w:r w:rsidRPr="00F50C47">
        <w:rPr>
          <w:color w:val="000000"/>
          <w:lang w:val="bg-BG"/>
        </w:rPr>
        <w:t xml:space="preserve"> Не съм осъждан(а) с влязла в сила присъда /Реабилитиран съм за: </w:t>
      </w:r>
    </w:p>
    <w:p w:rsidR="00B81606" w:rsidRPr="00F50C47" w:rsidRDefault="00B81606" w:rsidP="00B81606">
      <w:pPr>
        <w:spacing w:line="360" w:lineRule="auto"/>
        <w:ind w:firstLine="720"/>
        <w:jc w:val="both"/>
        <w:rPr>
          <w:color w:val="000000"/>
          <w:lang w:val="bg-BG"/>
        </w:rPr>
      </w:pPr>
      <w:r w:rsidRPr="00F50C47">
        <w:rPr>
          <w:color w:val="000000"/>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B81606" w:rsidRPr="00F50C47" w:rsidRDefault="00B81606" w:rsidP="00B81606">
      <w:pPr>
        <w:spacing w:line="360" w:lineRule="auto"/>
        <w:ind w:firstLine="720"/>
        <w:jc w:val="both"/>
        <w:rPr>
          <w:color w:val="000000"/>
          <w:lang w:val="bg-BG"/>
        </w:rPr>
      </w:pPr>
      <w:r w:rsidRPr="00F50C47">
        <w:rPr>
          <w:color w:val="000000"/>
          <w:lang w:val="bg-BG"/>
        </w:rPr>
        <w:t>б) подкуп по чл. 301 - 307 от Наказателния кодекс;</w:t>
      </w:r>
    </w:p>
    <w:p w:rsidR="00B81606" w:rsidRPr="00F50C47" w:rsidRDefault="00B81606" w:rsidP="00B81606">
      <w:pPr>
        <w:spacing w:line="360" w:lineRule="auto"/>
        <w:ind w:firstLine="720"/>
        <w:jc w:val="both"/>
        <w:rPr>
          <w:color w:val="000000"/>
          <w:lang w:val="bg-BG"/>
        </w:rPr>
      </w:pPr>
      <w:r w:rsidRPr="00F50C47">
        <w:rPr>
          <w:color w:val="000000"/>
          <w:lang w:val="bg-BG"/>
        </w:rPr>
        <w:t>в) участие в организирана престъпна група по чл. 321 и 321а от Наказателния кодекс;</w:t>
      </w:r>
    </w:p>
    <w:p w:rsidR="00B81606" w:rsidRPr="00F50C47" w:rsidRDefault="00B81606" w:rsidP="00B81606">
      <w:pPr>
        <w:spacing w:line="360" w:lineRule="auto"/>
        <w:ind w:firstLine="720"/>
        <w:jc w:val="both"/>
        <w:rPr>
          <w:color w:val="000000"/>
          <w:lang w:val="bg-BG"/>
        </w:rPr>
      </w:pPr>
      <w:r w:rsidRPr="00F50C47">
        <w:rPr>
          <w:color w:val="000000"/>
          <w:lang w:val="bg-BG"/>
        </w:rPr>
        <w:t>г) престъпление против собствеността по чл. 194 - 217 от Наказателния кодекс;</w:t>
      </w:r>
    </w:p>
    <w:p w:rsidR="00B81606" w:rsidRPr="00F50C47" w:rsidRDefault="00B81606" w:rsidP="00B81606">
      <w:pPr>
        <w:spacing w:line="360" w:lineRule="auto"/>
        <w:ind w:firstLine="720"/>
        <w:jc w:val="both"/>
        <w:rPr>
          <w:color w:val="000000"/>
          <w:lang w:val="bg-BG"/>
        </w:rPr>
      </w:pPr>
      <w:r w:rsidRPr="00F50C47">
        <w:rPr>
          <w:color w:val="000000"/>
          <w:lang w:val="bg-BG"/>
        </w:rPr>
        <w:t>д) престъпление против стопанството по чл. 219 - 252 от Наказателния кодекс.</w:t>
      </w:r>
    </w:p>
    <w:p w:rsidR="00B81606" w:rsidRPr="00F50C47" w:rsidRDefault="00B81606" w:rsidP="00B81606">
      <w:pPr>
        <w:spacing w:line="360" w:lineRule="auto"/>
        <w:rPr>
          <w:color w:val="000000"/>
          <w:lang w:val="bg-BG" w:eastAsia="bg-BG"/>
        </w:rPr>
      </w:pPr>
      <w:r w:rsidRPr="00F50C47">
        <w:rPr>
          <w:b/>
          <w:color w:val="000000"/>
          <w:lang w:val="bg-BG" w:eastAsia="bg-BG"/>
        </w:rPr>
        <w:t>2.</w:t>
      </w:r>
      <w:r w:rsidRPr="00F50C47">
        <w:rPr>
          <w:color w:val="000000"/>
          <w:lang w:val="bg-BG" w:eastAsia="bg-BG"/>
        </w:rPr>
        <w:t xml:space="preserve"> Представляваният от мен участник не е обявен в несъстоятелност.</w:t>
      </w:r>
    </w:p>
    <w:p w:rsidR="00B81606" w:rsidRPr="00F50C47" w:rsidRDefault="00B81606" w:rsidP="00B81606">
      <w:pPr>
        <w:spacing w:line="360" w:lineRule="auto"/>
        <w:rPr>
          <w:color w:val="000000"/>
          <w:lang w:val="bg-BG" w:eastAsia="bg-BG"/>
        </w:rPr>
      </w:pPr>
      <w:r w:rsidRPr="00F50C47">
        <w:rPr>
          <w:b/>
          <w:color w:val="000000"/>
          <w:lang w:val="bg-BG" w:eastAsia="bg-BG"/>
        </w:rPr>
        <w:t>3.</w:t>
      </w:r>
      <w:r w:rsidRPr="00F50C47">
        <w:rPr>
          <w:color w:val="000000"/>
          <w:lang w:val="bg-B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B81606" w:rsidRPr="00F50C47" w:rsidRDefault="00B81606" w:rsidP="00B81606">
      <w:pPr>
        <w:spacing w:line="360" w:lineRule="auto"/>
        <w:jc w:val="both"/>
        <w:rPr>
          <w:rFonts w:eastAsia="Batang"/>
          <w:color w:val="000000"/>
          <w:lang w:val="bg-BG"/>
        </w:rPr>
      </w:pPr>
      <w:r w:rsidRPr="00F50C47">
        <w:rPr>
          <w:b/>
          <w:color w:val="000000"/>
          <w:lang w:val="bg-BG" w:eastAsia="bg-BG"/>
        </w:rPr>
        <w:t>4.</w:t>
      </w:r>
      <w:r w:rsidRPr="00F50C47">
        <w:rPr>
          <w:color w:val="000000"/>
          <w:lang w:val="bg-BG" w:eastAsia="bg-BG"/>
        </w:rPr>
        <w:t xml:space="preserve"> </w:t>
      </w:r>
      <w:r w:rsidRPr="00F50C47">
        <w:rPr>
          <w:rFonts w:eastAsia="Batang"/>
          <w:color w:val="000000"/>
          <w:lang w:val="bg-BG"/>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F50C47">
        <w:rPr>
          <w:rFonts w:eastAsia="Batang"/>
          <w:color w:val="000000"/>
          <w:vertAlign w:val="superscript"/>
          <w:lang w:val="bg-BG"/>
        </w:rPr>
        <w:footnoteReference w:id="1"/>
      </w:r>
      <w:r w:rsidRPr="00F50C47">
        <w:rPr>
          <w:rFonts w:eastAsia="Batang"/>
          <w:color w:val="000000"/>
          <w:lang w:val="bg-BG"/>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B81606" w:rsidRPr="00F50C47" w:rsidRDefault="00B81606" w:rsidP="00B81606">
      <w:pPr>
        <w:spacing w:line="360" w:lineRule="auto"/>
        <w:rPr>
          <w:color w:val="000000"/>
          <w:lang w:val="bg-BG"/>
        </w:rPr>
      </w:pPr>
      <w:r w:rsidRPr="00F50C47">
        <w:rPr>
          <w:rFonts w:eastAsia="Batang"/>
          <w:b/>
          <w:color w:val="000000"/>
          <w:lang w:val="bg-BG"/>
        </w:rPr>
        <w:t>5.</w:t>
      </w:r>
      <w:r w:rsidRPr="00F50C47">
        <w:rPr>
          <w:rFonts w:eastAsia="Batang"/>
          <w:color w:val="000000"/>
          <w:lang w:val="bg-BG"/>
        </w:rPr>
        <w:t xml:space="preserve"> </w:t>
      </w:r>
      <w:r w:rsidRPr="00F50C47">
        <w:rPr>
          <w:color w:val="000000"/>
          <w:lang w:val="bg-BG"/>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B81606" w:rsidRPr="00F50C47" w:rsidRDefault="00B81606" w:rsidP="00B81606">
      <w:pPr>
        <w:spacing w:line="360" w:lineRule="auto"/>
        <w:rPr>
          <w:rFonts w:eastAsia="Batang"/>
          <w:color w:val="000000"/>
          <w:lang w:val="bg-BG"/>
        </w:rPr>
      </w:pPr>
      <w:r w:rsidRPr="00F50C47">
        <w:rPr>
          <w:b/>
          <w:color w:val="000000"/>
          <w:lang w:val="bg-BG"/>
        </w:rPr>
        <w:t>6.</w:t>
      </w:r>
      <w:r w:rsidRPr="00F50C47">
        <w:rPr>
          <w:color w:val="000000"/>
          <w:lang w:val="bg-BG"/>
        </w:rPr>
        <w:t xml:space="preserve"> </w:t>
      </w:r>
      <w:r w:rsidRPr="00F50C47">
        <w:rPr>
          <w:rFonts w:eastAsia="Batang"/>
          <w:color w:val="000000"/>
          <w:lang w:val="bg-BG"/>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B81606" w:rsidRPr="00F50C47" w:rsidRDefault="00B81606" w:rsidP="00B81606">
      <w:pPr>
        <w:spacing w:line="360" w:lineRule="auto"/>
        <w:jc w:val="both"/>
        <w:rPr>
          <w:i/>
          <w:iCs/>
          <w:color w:val="000000"/>
          <w:lang w:val="bg-BG"/>
        </w:rPr>
      </w:pPr>
      <w:r w:rsidRPr="00F50C47">
        <w:rPr>
          <w:rFonts w:eastAsia="Batang"/>
          <w:b/>
          <w:color w:val="000000"/>
          <w:lang w:val="bg-BG"/>
        </w:rPr>
        <w:lastRenderedPageBreak/>
        <w:t>7.</w:t>
      </w:r>
      <w:r w:rsidRPr="00F50C47">
        <w:rPr>
          <w:rFonts w:eastAsia="Batang"/>
          <w:color w:val="000000"/>
          <w:lang w:val="bg-BG"/>
        </w:rPr>
        <w:t xml:space="preserve"> </w:t>
      </w:r>
      <w:r w:rsidRPr="00F50C47">
        <w:rPr>
          <w:color w:val="000000"/>
          <w:lang w:val="bg-BG"/>
        </w:rPr>
        <w:t>Представляваният от мен участник   ...................................................................</w:t>
      </w:r>
      <w:r w:rsidRPr="00F50C47">
        <w:rPr>
          <w:color w:val="000000"/>
          <w:lang w:val="bg-BG"/>
        </w:rPr>
        <w:tab/>
      </w:r>
      <w:r w:rsidRPr="00F50C47">
        <w:rPr>
          <w:color w:val="000000"/>
          <w:lang w:val="bg-BG"/>
        </w:rPr>
        <w:tab/>
      </w:r>
      <w:r w:rsidRPr="00F50C47">
        <w:rPr>
          <w:color w:val="000000"/>
          <w:lang w:val="bg-BG"/>
        </w:rPr>
        <w:tab/>
      </w:r>
      <w:r w:rsidRPr="00F50C47">
        <w:rPr>
          <w:color w:val="000000"/>
          <w:lang w:val="bg-BG"/>
        </w:rPr>
        <w:tab/>
      </w:r>
      <w:r w:rsidRPr="00F50C47">
        <w:rPr>
          <w:color w:val="000000"/>
          <w:lang w:val="bg-BG"/>
        </w:rPr>
        <w:tab/>
      </w:r>
      <w:r w:rsidRPr="00F50C47">
        <w:rPr>
          <w:color w:val="000000"/>
          <w:lang w:val="bg-BG"/>
        </w:rPr>
        <w:tab/>
      </w:r>
      <w:r w:rsidRPr="00F50C47">
        <w:rPr>
          <w:i/>
          <w:iCs/>
          <w:color w:val="000000"/>
          <w:lang w:val="bg-BG"/>
        </w:rPr>
        <w:t xml:space="preserve">  (посочете фирмата на участника):</w:t>
      </w:r>
    </w:p>
    <w:p w:rsidR="00B81606" w:rsidRPr="00F50C47" w:rsidRDefault="00B81606" w:rsidP="00B81606">
      <w:pPr>
        <w:spacing w:line="360" w:lineRule="auto"/>
        <w:ind w:firstLine="720"/>
        <w:jc w:val="both"/>
        <w:rPr>
          <w:color w:val="000000"/>
          <w:lang w:val="bg-BG"/>
        </w:rPr>
      </w:pPr>
      <w:r w:rsidRPr="00F50C47">
        <w:rPr>
          <w:color w:val="000000"/>
          <w:lang w:val="bg-BG"/>
        </w:rPr>
        <w:t xml:space="preserve">- не е сключил извънсъдебно споразумение с кредиторите си по смисъла на чл. 740 от Търговския закон; </w:t>
      </w:r>
    </w:p>
    <w:p w:rsidR="00B81606" w:rsidRPr="00F50C47" w:rsidRDefault="00B81606" w:rsidP="00B81606">
      <w:pPr>
        <w:spacing w:line="360" w:lineRule="auto"/>
        <w:ind w:firstLine="720"/>
        <w:jc w:val="both"/>
        <w:rPr>
          <w:color w:val="000000"/>
          <w:lang w:val="bg-BG"/>
        </w:rPr>
      </w:pPr>
      <w:r w:rsidRPr="00F50C47">
        <w:rPr>
          <w:color w:val="000000"/>
          <w:lang w:val="bg-BG"/>
        </w:rPr>
        <w:t>- не се намира в подобна процедура съгласно националните си закони и подзаконови актове;</w:t>
      </w:r>
    </w:p>
    <w:p w:rsidR="00B81606" w:rsidRPr="00F50C47" w:rsidRDefault="00B81606" w:rsidP="00B81606">
      <w:pPr>
        <w:spacing w:line="360" w:lineRule="auto"/>
        <w:ind w:firstLine="720"/>
        <w:jc w:val="both"/>
        <w:rPr>
          <w:color w:val="000000"/>
          <w:lang w:val="bg-BG"/>
        </w:rPr>
      </w:pPr>
      <w:r w:rsidRPr="00F50C47">
        <w:rPr>
          <w:color w:val="000000"/>
          <w:lang w:val="bg-BG"/>
        </w:rPr>
        <w:t>- неговата дейност не е под разпореждане на съда и не е преустановил дейността си.</w:t>
      </w:r>
    </w:p>
    <w:p w:rsidR="00B81606" w:rsidRPr="00F50C47" w:rsidRDefault="00B81606" w:rsidP="00B81606">
      <w:pPr>
        <w:spacing w:line="360" w:lineRule="auto"/>
        <w:jc w:val="both"/>
        <w:rPr>
          <w:rFonts w:eastAsia="Batang"/>
          <w:color w:val="000000"/>
          <w:lang w:val="bg-BG"/>
        </w:rPr>
      </w:pPr>
      <w:r w:rsidRPr="00F50C47">
        <w:rPr>
          <w:rFonts w:eastAsia="Batang"/>
          <w:b/>
          <w:color w:val="000000"/>
          <w:lang w:val="bg-BG"/>
        </w:rPr>
        <w:t>8.</w:t>
      </w:r>
      <w:r w:rsidRPr="00F50C47">
        <w:rPr>
          <w:rFonts w:eastAsia="Batang"/>
          <w:color w:val="000000"/>
          <w:lang w:val="bg-BG"/>
        </w:rPr>
        <w:t xml:space="preserve"> Не съм осъждан/а с влязла сила присъда за престъпление по чл.313 от Наказателния кодекс във връзка с провеждане на процедури за възлагане на обществени поръчка.</w:t>
      </w:r>
    </w:p>
    <w:p w:rsidR="00B81606" w:rsidRPr="00F50C47" w:rsidRDefault="00B81606" w:rsidP="00B81606">
      <w:pPr>
        <w:spacing w:line="360" w:lineRule="auto"/>
        <w:jc w:val="both"/>
        <w:rPr>
          <w:color w:val="000000"/>
          <w:lang w:val="bg-BG"/>
        </w:rPr>
      </w:pPr>
      <w:r w:rsidRPr="00F50C47">
        <w:rPr>
          <w:rFonts w:eastAsia="Batang"/>
          <w:b/>
          <w:color w:val="000000"/>
          <w:lang w:val="bg-BG"/>
        </w:rPr>
        <w:t>9.</w:t>
      </w:r>
      <w:r w:rsidRPr="00F50C47">
        <w:rPr>
          <w:rFonts w:eastAsia="Batang"/>
          <w:color w:val="000000"/>
          <w:lang w:val="bg-BG"/>
        </w:rPr>
        <w:t xml:space="preserve"> Не съм осъждан/а с влязла сила присъда /реабилитиран/а съм за престъпление по чл.136 от НК, свързано със здравословните и безопасни условия на труд или по  чл.172 от НК против трудовите права на работниците. </w:t>
      </w:r>
    </w:p>
    <w:p w:rsidR="00B81606" w:rsidRPr="00F50C47" w:rsidRDefault="00B81606" w:rsidP="00B81606">
      <w:pPr>
        <w:spacing w:line="360" w:lineRule="auto"/>
        <w:jc w:val="both"/>
        <w:rPr>
          <w:color w:val="000000"/>
          <w:lang w:val="bg-BG"/>
        </w:rPr>
      </w:pPr>
      <w:r w:rsidRPr="00F50C47">
        <w:rPr>
          <w:b/>
          <w:color w:val="000000"/>
          <w:lang w:val="bg-BG"/>
        </w:rPr>
        <w:t>10.</w:t>
      </w:r>
      <w:r w:rsidRPr="00F50C47">
        <w:rPr>
          <w:color w:val="000000"/>
          <w:lang w:val="bg-BG"/>
        </w:rPr>
        <w:t xml:space="preserve">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посочени в т.1-10 от настоящата декларация, служебно на възложителя:            </w:t>
      </w:r>
    </w:p>
    <w:p w:rsidR="00B81606" w:rsidRPr="00F50C47" w:rsidRDefault="00B81606" w:rsidP="00B81606">
      <w:pPr>
        <w:spacing w:line="360" w:lineRule="auto"/>
        <w:ind w:firstLine="720"/>
        <w:jc w:val="both"/>
        <w:rPr>
          <w:color w:val="000000"/>
          <w:lang w:val="bg-BG"/>
        </w:rPr>
      </w:pPr>
      <w:r w:rsidRPr="00F50C47">
        <w:rPr>
          <w:color w:val="000000"/>
          <w:lang w:val="bg-BG"/>
        </w:rPr>
        <w:t>............. /</w:t>
      </w:r>
      <w:r w:rsidRPr="00F50C47">
        <w:rPr>
          <w:i/>
          <w:color w:val="000000"/>
          <w:lang w:val="bg-BG"/>
        </w:rPr>
        <w:t>посочват се от декларатора, когато е приложимо</w:t>
      </w:r>
      <w:r w:rsidRPr="00F50C47">
        <w:rPr>
          <w:color w:val="000000"/>
          <w:lang w:val="bg-BG"/>
        </w:rPr>
        <w:t xml:space="preserve">/. </w:t>
      </w:r>
    </w:p>
    <w:p w:rsidR="00B81606" w:rsidRPr="00F50C47" w:rsidRDefault="00B81606" w:rsidP="00B81606">
      <w:pPr>
        <w:spacing w:line="360" w:lineRule="auto"/>
        <w:ind w:firstLine="720"/>
        <w:jc w:val="both"/>
        <w:rPr>
          <w:color w:val="000000"/>
          <w:lang w:val="bg-BG"/>
        </w:rPr>
      </w:pPr>
      <w:r w:rsidRPr="00F50C47">
        <w:rPr>
          <w:color w:val="000000"/>
          <w:lang w:val="bg-BG"/>
        </w:rPr>
        <w:t xml:space="preserve">Известна ми е отговорността по чл.313 от НК за неверни данни. </w:t>
      </w:r>
    </w:p>
    <w:p w:rsidR="00B81606" w:rsidRPr="00F50C47" w:rsidRDefault="00B81606" w:rsidP="00B81606">
      <w:pPr>
        <w:spacing w:line="360" w:lineRule="auto"/>
        <w:ind w:firstLine="720"/>
        <w:jc w:val="both"/>
        <w:rPr>
          <w:color w:val="000000"/>
          <w:lang w:val="bg-BG"/>
        </w:rPr>
      </w:pPr>
      <w:r w:rsidRPr="00F50C47">
        <w:rPr>
          <w:color w:val="000000"/>
          <w:lang w:val="bg-BG"/>
        </w:rPr>
        <w:t>Задължавам се при промени на горепосочените обстоятелства да уведомя Възложителя в седемдневен срок от настъпването им.</w:t>
      </w:r>
    </w:p>
    <w:p w:rsidR="00B81606" w:rsidRPr="00F50C47" w:rsidRDefault="00B81606" w:rsidP="00B81606">
      <w:pPr>
        <w:spacing w:line="360" w:lineRule="auto"/>
        <w:rPr>
          <w:color w:val="000000"/>
          <w:lang w:val="bg-BG"/>
        </w:rPr>
      </w:pPr>
    </w:p>
    <w:p w:rsidR="00B81606" w:rsidRPr="00F50C47" w:rsidRDefault="00B81606" w:rsidP="00B81606">
      <w:pPr>
        <w:tabs>
          <w:tab w:val="left" w:leader="dot" w:pos="1289"/>
          <w:tab w:val="left" w:pos="4342"/>
          <w:tab w:val="left" w:leader="dot" w:pos="8150"/>
        </w:tabs>
        <w:spacing w:line="360" w:lineRule="auto"/>
        <w:ind w:firstLine="288"/>
        <w:jc w:val="both"/>
        <w:rPr>
          <w:color w:val="000000"/>
          <w:lang w:val="bg-BG"/>
        </w:rPr>
      </w:pPr>
      <w:r w:rsidRPr="00F50C47">
        <w:rPr>
          <w:color w:val="000000"/>
          <w:spacing w:val="-16"/>
          <w:w w:val="111"/>
          <w:lang w:val="bg-BG"/>
        </w:rPr>
        <w:t xml:space="preserve">Дата: </w:t>
      </w:r>
      <w:r w:rsidRPr="00F50C47">
        <w:rPr>
          <w:color w:val="000000"/>
          <w:spacing w:val="-16"/>
          <w:w w:val="111"/>
          <w:lang w:val="bg-BG"/>
        </w:rPr>
        <w:tab/>
        <w:t>............</w:t>
      </w:r>
      <w:r w:rsidRPr="00F50C47">
        <w:rPr>
          <w:color w:val="000000"/>
          <w:spacing w:val="-16"/>
          <w:w w:val="111"/>
          <w:lang w:val="bg-BG"/>
        </w:rPr>
        <w:tab/>
      </w:r>
      <w:r w:rsidRPr="00F50C47">
        <w:rPr>
          <w:color w:val="000000"/>
          <w:spacing w:val="-3"/>
          <w:lang w:val="bg-BG"/>
        </w:rPr>
        <w:t>ДЕКЛАРАТОР:</w:t>
      </w:r>
      <w:r w:rsidRPr="00F50C47">
        <w:rPr>
          <w:color w:val="000000"/>
          <w:lang w:val="bg-BG"/>
        </w:rPr>
        <w:tab/>
      </w:r>
    </w:p>
    <w:p w:rsidR="00B81606" w:rsidRPr="00F50C47" w:rsidRDefault="00B81606" w:rsidP="00B81606">
      <w:pPr>
        <w:spacing w:line="360" w:lineRule="auto"/>
        <w:ind w:firstLine="288"/>
        <w:jc w:val="both"/>
        <w:rPr>
          <w:color w:val="000000"/>
          <w:spacing w:val="-4"/>
          <w:lang w:val="bg-BG"/>
        </w:rPr>
      </w:pPr>
      <w:r w:rsidRPr="00F50C47">
        <w:rPr>
          <w:rFonts w:eastAsia="Verdana-Italic"/>
          <w:color w:val="000000"/>
          <w:lang w:val="bg-BG"/>
        </w:rPr>
        <w:tab/>
      </w:r>
      <w:r w:rsidRPr="00F50C47">
        <w:rPr>
          <w:rFonts w:eastAsia="Verdana-Italic"/>
          <w:color w:val="000000"/>
          <w:lang w:val="bg-BG"/>
        </w:rPr>
        <w:tab/>
      </w:r>
      <w:r w:rsidRPr="00F50C47">
        <w:rPr>
          <w:rFonts w:eastAsia="Verdana-Italic"/>
          <w:color w:val="000000"/>
          <w:lang w:val="bg-BG"/>
        </w:rPr>
        <w:tab/>
      </w:r>
      <w:r w:rsidRPr="00F50C47">
        <w:rPr>
          <w:rFonts w:eastAsia="Verdana-Italic"/>
          <w:color w:val="000000"/>
          <w:lang w:val="bg-BG"/>
        </w:rPr>
        <w:tab/>
      </w:r>
      <w:r w:rsidRPr="00F50C47">
        <w:rPr>
          <w:rFonts w:eastAsia="Verdana-Italic"/>
          <w:color w:val="000000"/>
          <w:lang w:val="bg-BG"/>
        </w:rPr>
        <w:tab/>
      </w:r>
      <w:r w:rsidRPr="00F50C47">
        <w:rPr>
          <w:rFonts w:eastAsia="Verdana-Italic"/>
          <w:color w:val="000000"/>
          <w:lang w:val="bg-BG"/>
        </w:rPr>
        <w:tab/>
      </w:r>
      <w:r w:rsidRPr="00F50C47">
        <w:rPr>
          <w:rFonts w:eastAsia="Verdana-Italic"/>
          <w:color w:val="000000"/>
          <w:lang w:val="bg-BG"/>
        </w:rPr>
        <w:tab/>
      </w:r>
      <w:r w:rsidRPr="00F50C47">
        <w:rPr>
          <w:rFonts w:eastAsia="Verdana-Italic"/>
          <w:color w:val="000000"/>
          <w:lang w:val="bg-BG"/>
        </w:rPr>
        <w:tab/>
      </w:r>
      <w:r w:rsidRPr="00F50C47">
        <w:rPr>
          <w:color w:val="000000"/>
          <w:spacing w:val="-4"/>
          <w:lang w:val="bg-BG"/>
        </w:rPr>
        <w:t>(подпис, печат)</w:t>
      </w:r>
    </w:p>
    <w:p w:rsidR="00B81606" w:rsidRPr="00F50C47" w:rsidRDefault="00B81606" w:rsidP="00B81606">
      <w:pPr>
        <w:spacing w:line="360" w:lineRule="auto"/>
        <w:rPr>
          <w:lang w:val="bg-BG"/>
        </w:rPr>
      </w:pPr>
    </w:p>
    <w:p w:rsidR="00B81606" w:rsidRPr="00F50C47" w:rsidRDefault="00B81606" w:rsidP="00B81606">
      <w:pPr>
        <w:spacing w:line="360" w:lineRule="auto"/>
        <w:ind w:firstLine="708"/>
        <w:jc w:val="both"/>
        <w:rPr>
          <w:i/>
          <w:iCs/>
          <w:color w:val="000000"/>
          <w:lang w:val="ru-RU"/>
        </w:rPr>
      </w:pPr>
      <w:r w:rsidRPr="00F50C47">
        <w:rPr>
          <w:b/>
          <w:bCs/>
          <w:i/>
          <w:iCs/>
          <w:color w:val="000000"/>
          <w:lang w:val="ru-RU"/>
        </w:rPr>
        <w:t>ПОЯСНЕНИЕ</w:t>
      </w:r>
      <w:r w:rsidRPr="00F50C47">
        <w:rPr>
          <w:i/>
          <w:iCs/>
          <w:color w:val="000000"/>
          <w:lang w:val="ru-RU"/>
        </w:rPr>
        <w:t xml:space="preserve">: В случай, че участникът е юридическо </w:t>
      </w:r>
      <w:proofErr w:type="gramStart"/>
      <w:r w:rsidRPr="00F50C47">
        <w:rPr>
          <w:i/>
          <w:iCs/>
          <w:color w:val="000000"/>
          <w:lang w:val="ru-RU"/>
        </w:rPr>
        <w:t>лице</w:t>
      </w:r>
      <w:proofErr w:type="gramEnd"/>
      <w:r w:rsidRPr="00F50C47">
        <w:rPr>
          <w:i/>
          <w:iCs/>
          <w:color w:val="000000"/>
          <w:lang w:val="ru-RU"/>
        </w:rPr>
        <w:t>, декларацията се подписва и представя задължително от всички лица, посочени в чл. 47, ал. 4 от ЗОП.</w:t>
      </w:r>
    </w:p>
    <w:p w:rsidR="00B81606" w:rsidRPr="00F50C47" w:rsidRDefault="00B81606" w:rsidP="00B81606">
      <w:pPr>
        <w:spacing w:line="360" w:lineRule="auto"/>
        <w:ind w:firstLine="708"/>
        <w:jc w:val="both"/>
        <w:rPr>
          <w:i/>
          <w:iCs/>
          <w:color w:val="000000"/>
          <w:lang w:val="ru-RU"/>
        </w:rPr>
      </w:pPr>
      <w:r w:rsidRPr="00F50C47">
        <w:rPr>
          <w:i/>
          <w:iCs/>
          <w:color w:val="000000"/>
          <w:lang w:val="ru-RU"/>
        </w:rPr>
        <w:t xml:space="preserve">В случай, че участникът е обединение, декларация се представя  </w:t>
      </w:r>
      <w:proofErr w:type="gramStart"/>
      <w:r w:rsidRPr="00F50C47">
        <w:rPr>
          <w:i/>
          <w:iCs/>
          <w:color w:val="000000"/>
          <w:lang w:val="ru-RU"/>
        </w:rPr>
        <w:t>за</w:t>
      </w:r>
      <w:proofErr w:type="gramEnd"/>
      <w:r w:rsidRPr="00F50C47">
        <w:rPr>
          <w:i/>
          <w:iCs/>
          <w:color w:val="000000"/>
          <w:lang w:val="ru-RU"/>
        </w:rPr>
        <w:t xml:space="preserve">  всяко физическо или юридическо лице, включено в обединението, съобразно чл. 56, ал. 3, т. 1 от ЗОП.</w:t>
      </w:r>
    </w:p>
    <w:p w:rsidR="00B81606" w:rsidRPr="00F50C47" w:rsidRDefault="00B81606" w:rsidP="00B81606">
      <w:pPr>
        <w:spacing w:line="360" w:lineRule="auto"/>
        <w:ind w:firstLine="720"/>
        <w:jc w:val="both"/>
        <w:rPr>
          <w:i/>
          <w:iCs/>
          <w:color w:val="000000"/>
          <w:lang w:val="ru-RU"/>
        </w:rPr>
      </w:pPr>
      <w:r w:rsidRPr="00F50C47">
        <w:rPr>
          <w:i/>
          <w:iCs/>
          <w:color w:val="000000"/>
          <w:lang w:val="ru-RU"/>
        </w:rPr>
        <w:t xml:space="preserve">Когато деклараторът е чуждестранен гражданин, декларацията, която е </w:t>
      </w:r>
      <w:proofErr w:type="gramStart"/>
      <w:r w:rsidRPr="00F50C47">
        <w:rPr>
          <w:i/>
          <w:iCs/>
          <w:color w:val="000000"/>
          <w:lang w:val="ru-RU"/>
        </w:rPr>
        <w:t>на</w:t>
      </w:r>
      <w:proofErr w:type="gramEnd"/>
      <w:r w:rsidRPr="00F50C47">
        <w:rPr>
          <w:i/>
          <w:iCs/>
          <w:color w:val="000000"/>
          <w:lang w:val="ru-RU"/>
        </w:rPr>
        <w:t xml:space="preserve"> чужд език се представя и в </w:t>
      </w:r>
      <w:r w:rsidR="00AF7E43">
        <w:rPr>
          <w:i/>
          <w:iCs/>
          <w:color w:val="000000"/>
          <w:lang w:val="ru-RU"/>
        </w:rPr>
        <w:t xml:space="preserve">официален </w:t>
      </w:r>
      <w:r w:rsidRPr="00F50C47">
        <w:rPr>
          <w:i/>
          <w:iCs/>
          <w:color w:val="000000"/>
          <w:lang w:val="ru-RU"/>
        </w:rPr>
        <w:t>превод.</w:t>
      </w:r>
    </w:p>
    <w:p w:rsidR="00B81606" w:rsidRPr="00F50C47" w:rsidRDefault="00B81606" w:rsidP="00B81606">
      <w:pPr>
        <w:tabs>
          <w:tab w:val="left" w:pos="555"/>
        </w:tabs>
        <w:spacing w:line="360" w:lineRule="auto"/>
        <w:ind w:firstLine="709"/>
        <w:jc w:val="both"/>
        <w:rPr>
          <w:b/>
          <w:bCs/>
          <w:i/>
          <w:color w:val="000000"/>
          <w:lang w:val="ru-RU"/>
        </w:rPr>
      </w:pPr>
      <w:r w:rsidRPr="00F50C47">
        <w:rPr>
          <w:i/>
          <w:iCs/>
          <w:color w:val="000000"/>
          <w:lang w:val="ru-RU"/>
        </w:rPr>
        <w:t xml:space="preserve">Когато участникът предвижда участие на подизпълнители, документът се представя за всеки </w:t>
      </w:r>
      <w:proofErr w:type="gramStart"/>
      <w:r w:rsidRPr="00F50C47">
        <w:rPr>
          <w:i/>
          <w:iCs/>
          <w:color w:val="000000"/>
          <w:lang w:val="ru-RU"/>
        </w:rPr>
        <w:t>един</w:t>
      </w:r>
      <w:proofErr w:type="gramEnd"/>
      <w:r w:rsidRPr="00F50C47">
        <w:rPr>
          <w:i/>
          <w:iCs/>
          <w:color w:val="000000"/>
          <w:lang w:val="ru-RU"/>
        </w:rPr>
        <w:t xml:space="preserve"> от тях, като съобразно чл. 47, ал. 8 от ЗОП подизпълнителите декларират само обстоятелствата по т.1,т.2,т.3,т.4,т.5,т.6 и т.10 от настоящата декларация. </w:t>
      </w:r>
    </w:p>
    <w:p w:rsidR="00B81606" w:rsidRPr="00F50C47" w:rsidRDefault="00B81606" w:rsidP="00B81606">
      <w:pPr>
        <w:spacing w:line="360" w:lineRule="auto"/>
        <w:rPr>
          <w:rFonts w:eastAsia="Batang"/>
          <w:color w:val="000000"/>
          <w:lang w:val="ru-RU"/>
        </w:rPr>
      </w:pPr>
    </w:p>
    <w:p w:rsidR="00B81606" w:rsidRPr="00F50C47" w:rsidRDefault="00B81606" w:rsidP="00B81606">
      <w:pPr>
        <w:pStyle w:val="00DI"/>
        <w:spacing w:line="360" w:lineRule="auto"/>
        <w:rPr>
          <w:lang w:val="bg-BG"/>
        </w:rPr>
      </w:pPr>
      <w:bookmarkStart w:id="143" w:name="_Toc393704543"/>
      <w:bookmarkStart w:id="144" w:name="_Toc393750647"/>
      <w:bookmarkStart w:id="145" w:name="_Toc403115111"/>
      <w:bookmarkStart w:id="146" w:name="_Toc403566977"/>
    </w:p>
    <w:p w:rsidR="00B81606" w:rsidRPr="00F50C47" w:rsidRDefault="00B81606" w:rsidP="008E6CB8">
      <w:pPr>
        <w:pStyle w:val="00"/>
      </w:pPr>
      <w:bookmarkStart w:id="147" w:name="_Toc409607428"/>
      <w:bookmarkStart w:id="148" w:name="_Toc413339091"/>
      <w:bookmarkStart w:id="149" w:name="_Toc417477883"/>
      <w:bookmarkEnd w:id="143"/>
      <w:bookmarkEnd w:id="144"/>
      <w:bookmarkEnd w:id="145"/>
      <w:bookmarkEnd w:id="146"/>
      <w:r w:rsidRPr="00F50C47">
        <w:lastRenderedPageBreak/>
        <w:t>OБРАЗЕЦ №4</w:t>
      </w:r>
      <w:bookmarkEnd w:id="147"/>
      <w:bookmarkEnd w:id="148"/>
      <w:bookmarkEnd w:id="149"/>
    </w:p>
    <w:p w:rsidR="00B81606" w:rsidRPr="00F50C47" w:rsidRDefault="00B81606" w:rsidP="00B81606">
      <w:pPr>
        <w:spacing w:line="360" w:lineRule="auto"/>
        <w:jc w:val="center"/>
        <w:rPr>
          <w:b/>
          <w:bCs/>
          <w:color w:val="000000"/>
          <w:lang w:val="bg-BG"/>
        </w:rPr>
      </w:pPr>
    </w:p>
    <w:p w:rsidR="00B81606" w:rsidRPr="00F50C47" w:rsidRDefault="00B81606" w:rsidP="00B81606">
      <w:pPr>
        <w:spacing w:line="360" w:lineRule="auto"/>
        <w:jc w:val="center"/>
        <w:rPr>
          <w:b/>
          <w:bCs/>
          <w:color w:val="000000"/>
          <w:lang w:val="bg-BG"/>
        </w:rPr>
      </w:pPr>
      <w:r w:rsidRPr="00F50C47">
        <w:rPr>
          <w:b/>
          <w:bCs/>
          <w:color w:val="000000"/>
          <w:lang w:val="bg-BG"/>
        </w:rPr>
        <w:t>Д Е К Л А Р А Ц И Я</w:t>
      </w:r>
    </w:p>
    <w:p w:rsidR="00B81606" w:rsidRPr="00F50C47" w:rsidRDefault="00B81606" w:rsidP="00B81606">
      <w:pPr>
        <w:spacing w:line="360" w:lineRule="auto"/>
        <w:jc w:val="center"/>
        <w:rPr>
          <w:b/>
          <w:bCs/>
          <w:color w:val="000000"/>
          <w:lang w:val="bg-BG"/>
        </w:rPr>
      </w:pPr>
      <w:r w:rsidRPr="00F50C47">
        <w:rPr>
          <w:b/>
          <w:bCs/>
          <w:color w:val="000000"/>
          <w:lang w:val="bg-BG"/>
        </w:rPr>
        <w:t>за съгласие за участие като подизпълнител в обществената поръчка</w:t>
      </w:r>
    </w:p>
    <w:p w:rsidR="00B81606" w:rsidRPr="00F50C47" w:rsidRDefault="00B81606" w:rsidP="00B81606">
      <w:pPr>
        <w:spacing w:line="360" w:lineRule="auto"/>
        <w:rPr>
          <w:b/>
          <w:bCs/>
          <w:color w:val="000000"/>
          <w:lang w:val="bg-BG"/>
        </w:rPr>
      </w:pPr>
    </w:p>
    <w:p w:rsidR="00B81606" w:rsidRPr="00F50C47" w:rsidRDefault="00B81606" w:rsidP="00B81606">
      <w:pPr>
        <w:spacing w:line="360" w:lineRule="auto"/>
        <w:jc w:val="both"/>
        <w:rPr>
          <w:b/>
          <w:bCs/>
          <w:color w:val="000000"/>
          <w:lang w:val="bg-BG"/>
        </w:rPr>
      </w:pPr>
      <w:r w:rsidRPr="00F50C47">
        <w:rPr>
          <w:b/>
          <w:bCs/>
          <w:color w:val="000000"/>
          <w:lang w:val="bg-BG"/>
        </w:rPr>
        <w:t xml:space="preserve"> </w:t>
      </w:r>
    </w:p>
    <w:p w:rsidR="00B81606" w:rsidRPr="00DE643B" w:rsidRDefault="00B81606" w:rsidP="00B81606">
      <w:pPr>
        <w:spacing w:line="360" w:lineRule="auto"/>
        <w:jc w:val="both"/>
        <w:rPr>
          <w:color w:val="000000"/>
          <w:lang w:val="bg-BG"/>
        </w:rPr>
      </w:pPr>
      <w:r w:rsidRPr="00DE643B">
        <w:rPr>
          <w:b/>
          <w:bCs/>
          <w:color w:val="000000"/>
          <w:lang w:val="bg-BG"/>
        </w:rPr>
        <w:t xml:space="preserve">Долуподписаният/ата </w:t>
      </w:r>
      <w:r w:rsidRPr="00DE643B">
        <w:rPr>
          <w:color w:val="000000"/>
          <w:lang w:val="bg-BG"/>
        </w:rPr>
        <w:t>..............................................................................................................</w:t>
      </w:r>
    </w:p>
    <w:p w:rsidR="00B81606" w:rsidRPr="00DE643B" w:rsidRDefault="00B81606" w:rsidP="00B81606">
      <w:pPr>
        <w:spacing w:line="360" w:lineRule="auto"/>
        <w:ind w:left="5040"/>
        <w:jc w:val="both"/>
        <w:rPr>
          <w:color w:val="000000"/>
          <w:lang w:val="bg-BG"/>
        </w:rPr>
      </w:pPr>
      <w:r w:rsidRPr="00DE643B">
        <w:rPr>
          <w:color w:val="000000"/>
          <w:lang w:val="bg-BG"/>
        </w:rPr>
        <w:t>(трите имена)</w:t>
      </w:r>
    </w:p>
    <w:p w:rsidR="00B81606" w:rsidRPr="00DE643B" w:rsidRDefault="00B81606" w:rsidP="00B81606">
      <w:pPr>
        <w:spacing w:line="360" w:lineRule="auto"/>
        <w:jc w:val="both"/>
        <w:rPr>
          <w:color w:val="000000"/>
          <w:lang w:val="bg-BG"/>
        </w:rPr>
      </w:pPr>
      <w:r w:rsidRPr="00DE643B">
        <w:rPr>
          <w:color w:val="000000"/>
          <w:lang w:val="bg-BG"/>
        </w:rPr>
        <w:t xml:space="preserve">в качеството си на ................................................................................................................, </w:t>
      </w:r>
    </w:p>
    <w:p w:rsidR="00B81606" w:rsidRPr="00DE643B" w:rsidRDefault="00B81606" w:rsidP="00B81606">
      <w:pPr>
        <w:spacing w:line="360" w:lineRule="auto"/>
        <w:jc w:val="both"/>
        <w:rPr>
          <w:b/>
          <w:bCs/>
          <w:color w:val="000000"/>
          <w:lang w:val="bg-BG"/>
        </w:rPr>
      </w:pPr>
      <w:r w:rsidRPr="00DE643B">
        <w:rPr>
          <w:color w:val="000000"/>
          <w:lang w:val="bg-BG"/>
        </w:rPr>
        <w:t>ЕИК ............................., със седалище и адрес на управление ..............................................................................................</w:t>
      </w:r>
      <w:r w:rsidRPr="00DE643B">
        <w:rPr>
          <w:b/>
          <w:bCs/>
          <w:color w:val="000000"/>
          <w:lang w:val="bg-BG"/>
        </w:rPr>
        <w:t xml:space="preserve">                                                                               </w:t>
      </w:r>
    </w:p>
    <w:p w:rsidR="00B81606" w:rsidRPr="00DE643B" w:rsidRDefault="00B81606" w:rsidP="00B81606">
      <w:pPr>
        <w:spacing w:line="360" w:lineRule="auto"/>
        <w:jc w:val="center"/>
        <w:rPr>
          <w:b/>
          <w:bCs/>
          <w:color w:val="000000"/>
          <w:lang w:val="bg-BG"/>
        </w:rPr>
      </w:pPr>
    </w:p>
    <w:p w:rsidR="00B81606" w:rsidRPr="00DE643B" w:rsidRDefault="00B81606" w:rsidP="00B81606">
      <w:pPr>
        <w:tabs>
          <w:tab w:val="left" w:pos="0"/>
        </w:tabs>
        <w:spacing w:line="360" w:lineRule="auto"/>
        <w:rPr>
          <w:color w:val="000000"/>
          <w:lang w:val="bg-BG"/>
        </w:rPr>
      </w:pPr>
    </w:p>
    <w:p w:rsidR="00970531" w:rsidRPr="00970531" w:rsidRDefault="00970531" w:rsidP="00970531">
      <w:pPr>
        <w:jc w:val="center"/>
        <w:rPr>
          <w:lang w:val="ru-RU"/>
        </w:rPr>
      </w:pPr>
      <w:r w:rsidRPr="00970531">
        <w:rPr>
          <w:lang w:val="ru-RU"/>
        </w:rPr>
        <w:t xml:space="preserve">Д Е К Л </w:t>
      </w:r>
      <w:r w:rsidRPr="00970531">
        <w:t xml:space="preserve">А </w:t>
      </w:r>
      <w:proofErr w:type="gramStart"/>
      <w:r w:rsidRPr="00970531">
        <w:t>Р</w:t>
      </w:r>
      <w:proofErr w:type="gramEnd"/>
      <w:r w:rsidRPr="00970531">
        <w:t xml:space="preserve"> И Р</w:t>
      </w:r>
      <w:r w:rsidRPr="00970531">
        <w:rPr>
          <w:lang w:val="ru-RU"/>
        </w:rPr>
        <w:t xml:space="preserve"> А М:</w:t>
      </w:r>
    </w:p>
    <w:p w:rsidR="00970531" w:rsidRPr="00970531" w:rsidRDefault="00970531" w:rsidP="00970531">
      <w:pPr>
        <w:shd w:val="clear" w:color="auto" w:fill="FFFFFF"/>
        <w:ind w:firstLine="720"/>
        <w:jc w:val="both"/>
        <w:rPr>
          <w:spacing w:val="-2"/>
        </w:rPr>
      </w:pPr>
    </w:p>
    <w:p w:rsidR="00970531" w:rsidRPr="00970531" w:rsidRDefault="00970531" w:rsidP="00970531">
      <w:pPr>
        <w:shd w:val="clear" w:color="auto" w:fill="FFFFFF"/>
        <w:ind w:firstLine="720"/>
        <w:jc w:val="both"/>
        <w:rPr>
          <w:spacing w:val="-6"/>
          <w:lang w:val="ru-RU"/>
        </w:rPr>
      </w:pPr>
      <w:r w:rsidRPr="00970531">
        <w:rPr>
          <w:spacing w:val="-6"/>
          <w:lang w:val="ru-RU"/>
        </w:rPr>
        <w:t xml:space="preserve">Представляваното от мен дружество е съгласно, ако участникът …………………………….  бъде </w:t>
      </w:r>
      <w:proofErr w:type="gramStart"/>
      <w:r w:rsidRPr="00970531">
        <w:rPr>
          <w:spacing w:val="-6"/>
          <w:lang w:val="ru-RU"/>
        </w:rPr>
        <w:t>определен</w:t>
      </w:r>
      <w:proofErr w:type="gramEnd"/>
      <w:r w:rsidRPr="00970531">
        <w:rPr>
          <w:spacing w:val="-6"/>
          <w:lang w:val="ru-RU"/>
        </w:rPr>
        <w:t xml:space="preserve"> за изпълнител на посочената обществена поръчка да участва като подизпълнител и да изпълни следните видове дейности:</w:t>
      </w:r>
    </w:p>
    <w:p w:rsidR="00970531" w:rsidRPr="00970531" w:rsidRDefault="00970531" w:rsidP="00970531">
      <w:pPr>
        <w:shd w:val="clear" w:color="auto" w:fill="FFFFFF"/>
        <w:spacing w:line="274" w:lineRule="exact"/>
      </w:pPr>
      <w:r w:rsidRPr="00970531">
        <w:rPr>
          <w:spacing w:val="-6"/>
          <w:lang w:val="ru-RU"/>
        </w:rPr>
        <w:t>..........................................................................................................................................................., представляващи</w:t>
      </w:r>
      <w:proofErr w:type="gramStart"/>
      <w:r w:rsidRPr="00970531">
        <w:rPr>
          <w:spacing w:val="-6"/>
          <w:lang w:val="ru-RU"/>
        </w:rPr>
        <w:t xml:space="preserve"> ......% </w:t>
      </w:r>
      <w:proofErr w:type="gramEnd"/>
      <w:r w:rsidRPr="00970531">
        <w:rPr>
          <w:spacing w:val="-6"/>
          <w:lang w:val="ru-RU"/>
        </w:rPr>
        <w:t xml:space="preserve">от цялата обществена поръчка. </w:t>
      </w:r>
    </w:p>
    <w:p w:rsidR="00970531" w:rsidRPr="00970531" w:rsidRDefault="00970531" w:rsidP="00970531">
      <w:pPr>
        <w:shd w:val="clear" w:color="auto" w:fill="FFFFFF"/>
        <w:spacing w:before="278" w:line="274" w:lineRule="exact"/>
        <w:ind w:left="14" w:right="24" w:firstLine="701"/>
        <w:jc w:val="both"/>
        <w:rPr>
          <w:lang w:val="ru-RU"/>
        </w:rPr>
      </w:pPr>
      <w:r w:rsidRPr="00970531">
        <w:rPr>
          <w:spacing w:val="-6"/>
          <w:lang w:val="ru-RU"/>
        </w:rPr>
        <w:t>В съответствие с нормативно установената забрана</w:t>
      </w:r>
      <w:r w:rsidRPr="00970531">
        <w:rPr>
          <w:spacing w:val="-6"/>
        </w:rPr>
        <w:t xml:space="preserve"> </w:t>
      </w:r>
      <w:r w:rsidRPr="00970531">
        <w:rPr>
          <w:spacing w:val="-6"/>
          <w:lang w:val="ru-RU"/>
        </w:rPr>
        <w:t xml:space="preserve">в чл. 55, </w:t>
      </w:r>
      <w:proofErr w:type="gramStart"/>
      <w:r w:rsidRPr="00970531">
        <w:rPr>
          <w:spacing w:val="-6"/>
          <w:lang w:val="ru-RU"/>
        </w:rPr>
        <w:t>ал</w:t>
      </w:r>
      <w:proofErr w:type="gramEnd"/>
      <w:r w:rsidRPr="00970531">
        <w:rPr>
          <w:spacing w:val="-6"/>
          <w:lang w:val="ru-RU"/>
        </w:rPr>
        <w:t>. 5 от ЗОП, п</w:t>
      </w:r>
      <w:r w:rsidRPr="00970531">
        <w:rPr>
          <w:spacing w:val="-2"/>
          <w:lang w:val="ru-RU"/>
        </w:rPr>
        <w:t xml:space="preserve">редставляваното от мен дружество </w:t>
      </w:r>
      <w:r w:rsidRPr="00970531">
        <w:rPr>
          <w:spacing w:val="-6"/>
          <w:lang w:val="ru-RU"/>
        </w:rPr>
        <w:t xml:space="preserve">няма да подава самостоятелна оферта за участие в </w:t>
      </w:r>
      <w:r w:rsidRPr="00970531">
        <w:rPr>
          <w:spacing w:val="-5"/>
          <w:lang w:val="ru-RU"/>
        </w:rPr>
        <w:t>обявената процедура за възлагане на посочената обществена поръчка.</w:t>
      </w:r>
    </w:p>
    <w:p w:rsidR="00970531" w:rsidRPr="00970531" w:rsidRDefault="00970531" w:rsidP="00970531">
      <w:pPr>
        <w:jc w:val="both"/>
        <w:rPr>
          <w:lang w:val="ru-RU"/>
        </w:rPr>
      </w:pPr>
    </w:p>
    <w:p w:rsidR="00970531" w:rsidRPr="00970531" w:rsidRDefault="00970531" w:rsidP="00970531">
      <w:pPr>
        <w:ind w:firstLine="708"/>
        <w:jc w:val="both"/>
      </w:pPr>
      <w:r w:rsidRPr="00970531">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970531" w:rsidRPr="00970531" w:rsidRDefault="00970531" w:rsidP="00970531">
      <w:pPr>
        <w:pStyle w:val="Style200"/>
        <w:widowControl/>
        <w:tabs>
          <w:tab w:val="left" w:leader="dot" w:pos="1766"/>
          <w:tab w:val="left" w:leader="dot" w:pos="8410"/>
        </w:tabs>
        <w:spacing w:before="163"/>
        <w:rPr>
          <w:rStyle w:val="FontStyle253"/>
          <w:b w:val="0"/>
          <w:sz w:val="24"/>
          <w:szCs w:val="24"/>
          <w:lang w:val="ru-RU" w:eastAsia="bg-BG"/>
        </w:rPr>
      </w:pPr>
    </w:p>
    <w:p w:rsidR="00970531" w:rsidRPr="00970531" w:rsidRDefault="00970531" w:rsidP="00970531">
      <w:pPr>
        <w:rPr>
          <w:lang w:val="ru-RU"/>
        </w:rPr>
      </w:pPr>
      <w:r w:rsidRPr="00970531">
        <w:rPr>
          <w:u w:val="single"/>
          <w:lang w:val="ru-RU"/>
        </w:rPr>
        <w:tab/>
      </w:r>
      <w:r w:rsidRPr="00970531">
        <w:rPr>
          <w:u w:val="single"/>
          <w:lang w:val="ru-RU"/>
        </w:rPr>
        <w:tab/>
      </w:r>
      <w:r w:rsidRPr="00970531">
        <w:rPr>
          <w:u w:val="single"/>
          <w:lang w:val="ru-RU"/>
        </w:rPr>
        <w:tab/>
        <w:t xml:space="preserve"> </w:t>
      </w:r>
      <w:r w:rsidRPr="00970531">
        <w:rPr>
          <w:lang w:val="ru-RU"/>
        </w:rPr>
        <w:t>г.</w:t>
      </w:r>
      <w:r w:rsidRPr="00970531">
        <w:rPr>
          <w:lang w:val="ru-RU"/>
        </w:rPr>
        <w:tab/>
      </w:r>
      <w:r w:rsidRPr="00970531">
        <w:rPr>
          <w:lang w:val="ru-RU"/>
        </w:rPr>
        <w:tab/>
      </w:r>
      <w:r w:rsidRPr="00970531">
        <w:rPr>
          <w:lang w:val="ru-RU"/>
        </w:rPr>
        <w:tab/>
      </w:r>
      <w:r w:rsidRPr="00970531">
        <w:rPr>
          <w:lang w:val="ru-RU"/>
        </w:rPr>
        <w:tab/>
      </w:r>
      <w:r w:rsidRPr="00970531">
        <w:rPr>
          <w:lang w:val="ru-RU"/>
        </w:rPr>
        <w:tab/>
        <w:t>Декларатор: ________</w:t>
      </w:r>
    </w:p>
    <w:p w:rsidR="00970531" w:rsidRPr="00970531" w:rsidRDefault="00970531" w:rsidP="00970531">
      <w:pPr>
        <w:rPr>
          <w:i/>
          <w:iCs/>
          <w:lang w:val="ru-RU"/>
        </w:rPr>
      </w:pPr>
      <w:r w:rsidRPr="00970531">
        <w:rPr>
          <w:i/>
          <w:iCs/>
          <w:lang w:val="ru-RU"/>
        </w:rPr>
        <w:t>(</w:t>
      </w:r>
      <w:r w:rsidRPr="00970531">
        <w:rPr>
          <w:i/>
          <w:iCs/>
        </w:rPr>
        <w:t>дата на подписване)</w:t>
      </w:r>
      <w:r w:rsidRPr="00970531">
        <w:rPr>
          <w:i/>
          <w:iCs/>
          <w:lang w:val="ru-RU"/>
        </w:rPr>
        <w:t xml:space="preserve"> </w:t>
      </w:r>
    </w:p>
    <w:p w:rsidR="00970531" w:rsidRPr="00970531" w:rsidRDefault="00970531" w:rsidP="00970531">
      <w:pPr>
        <w:pStyle w:val="FootnoteText"/>
        <w:rPr>
          <w:sz w:val="24"/>
          <w:szCs w:val="24"/>
          <w:lang w:val="ru-RU"/>
        </w:rPr>
      </w:pPr>
    </w:p>
    <w:p w:rsidR="00B81606" w:rsidRPr="00970531" w:rsidRDefault="00B81606" w:rsidP="00B81606">
      <w:pPr>
        <w:spacing w:line="360" w:lineRule="auto"/>
        <w:rPr>
          <w:lang w:val="bg-BG"/>
        </w:rPr>
      </w:pPr>
    </w:p>
    <w:p w:rsidR="008E6CB8" w:rsidRPr="00F50C47" w:rsidRDefault="008E6CB8" w:rsidP="00B81606">
      <w:pPr>
        <w:spacing w:line="360" w:lineRule="auto"/>
        <w:rPr>
          <w:lang w:val="bg-BG"/>
        </w:rPr>
      </w:pPr>
    </w:p>
    <w:p w:rsidR="00B81606" w:rsidRPr="00F50C47" w:rsidRDefault="00B81606" w:rsidP="00B81606">
      <w:pPr>
        <w:spacing w:line="360" w:lineRule="auto"/>
        <w:rPr>
          <w:lang w:val="bg-BG"/>
        </w:rPr>
      </w:pPr>
    </w:p>
    <w:p w:rsidR="00DE643B" w:rsidRDefault="00DE643B" w:rsidP="00B81606">
      <w:pPr>
        <w:pStyle w:val="00"/>
      </w:pPr>
      <w:bookmarkStart w:id="150" w:name="_Toc369867393"/>
      <w:bookmarkStart w:id="151" w:name="_Toc370310655"/>
      <w:bookmarkStart w:id="152" w:name="_Toc375921108"/>
      <w:bookmarkStart w:id="153" w:name="_Toc375923045"/>
      <w:bookmarkStart w:id="154" w:name="_Toc402866472"/>
      <w:bookmarkStart w:id="155" w:name="_Toc417477884"/>
    </w:p>
    <w:p w:rsidR="00970531" w:rsidRDefault="00970531" w:rsidP="00B81606">
      <w:pPr>
        <w:pStyle w:val="00"/>
      </w:pPr>
    </w:p>
    <w:p w:rsidR="00970531" w:rsidRDefault="00970531" w:rsidP="00B81606">
      <w:pPr>
        <w:pStyle w:val="00"/>
      </w:pPr>
    </w:p>
    <w:p w:rsidR="00970531" w:rsidRDefault="00970531" w:rsidP="00B81606">
      <w:pPr>
        <w:pStyle w:val="00"/>
      </w:pPr>
    </w:p>
    <w:p w:rsidR="00970531" w:rsidRDefault="00970531" w:rsidP="00B81606">
      <w:pPr>
        <w:pStyle w:val="00"/>
      </w:pPr>
    </w:p>
    <w:p w:rsidR="00970531" w:rsidRDefault="00970531" w:rsidP="00B81606">
      <w:pPr>
        <w:pStyle w:val="00"/>
      </w:pPr>
    </w:p>
    <w:p w:rsidR="00DE643B" w:rsidRDefault="00DE643B" w:rsidP="00B81606">
      <w:pPr>
        <w:pStyle w:val="00"/>
      </w:pPr>
    </w:p>
    <w:p w:rsidR="00DE643B" w:rsidRDefault="00DE643B" w:rsidP="00B81606">
      <w:pPr>
        <w:pStyle w:val="00"/>
      </w:pPr>
    </w:p>
    <w:p w:rsidR="00DE643B" w:rsidRDefault="00DE643B" w:rsidP="00B81606">
      <w:pPr>
        <w:pStyle w:val="00"/>
      </w:pPr>
    </w:p>
    <w:p w:rsidR="00B81606" w:rsidRDefault="00B81606" w:rsidP="00B81606">
      <w:pPr>
        <w:pStyle w:val="00"/>
      </w:pPr>
      <w:r>
        <w:lastRenderedPageBreak/>
        <w:t>ОБРАЗЕЦ №</w:t>
      </w:r>
      <w:bookmarkEnd w:id="150"/>
      <w:bookmarkEnd w:id="151"/>
      <w:bookmarkEnd w:id="152"/>
      <w:bookmarkEnd w:id="153"/>
      <w:r>
        <w:t>5</w:t>
      </w:r>
      <w:bookmarkEnd w:id="154"/>
      <w:bookmarkEnd w:id="155"/>
    </w:p>
    <w:p w:rsidR="00B81606" w:rsidRPr="001F7816" w:rsidRDefault="00B81606" w:rsidP="00B81606">
      <w:pPr>
        <w:ind w:right="72"/>
        <w:jc w:val="right"/>
        <w:rPr>
          <w:b/>
          <w:bCs/>
        </w:rPr>
      </w:pPr>
    </w:p>
    <w:p w:rsidR="00B81606" w:rsidRPr="001F7816" w:rsidRDefault="00B81606" w:rsidP="00B81606">
      <w:pPr>
        <w:pStyle w:val="CharCharChar"/>
        <w:jc w:val="both"/>
        <w:rPr>
          <w:rFonts w:ascii="Times New Roman" w:hAnsi="Times New Roman" w:cs="Times New Roman"/>
          <w:b/>
          <w:bCs/>
          <w:lang w:val="ru-RU"/>
        </w:rPr>
      </w:pPr>
      <w:r w:rsidRPr="001F7816">
        <w:rPr>
          <w:rFonts w:ascii="Times New Roman" w:hAnsi="Times New Roman" w:cs="Times New Roman"/>
          <w:lang w:val="ru-RU"/>
        </w:rPr>
        <w:t xml:space="preserve"> [</w:t>
      </w:r>
      <w:r w:rsidRPr="001F7816">
        <w:rPr>
          <w:rFonts w:ascii="Times New Roman" w:hAnsi="Times New Roman" w:cs="Times New Roman"/>
          <w:i/>
          <w:iCs/>
        </w:rPr>
        <w:t>на</w:t>
      </w:r>
      <w:r w:rsidRPr="001F7816">
        <w:rPr>
          <w:rFonts w:ascii="Times New Roman" w:hAnsi="Times New Roman" w:cs="Times New Roman"/>
          <w:i/>
          <w:iCs/>
          <w:lang w:val="bg-BG"/>
        </w:rPr>
        <w:t>именование на</w:t>
      </w:r>
      <w:r w:rsidRPr="001F7816">
        <w:rPr>
          <w:rFonts w:ascii="Times New Roman" w:hAnsi="Times New Roman" w:cs="Times New Roman"/>
          <w:i/>
          <w:iCs/>
        </w:rPr>
        <w:t xml:space="preserve"> участника</w:t>
      </w:r>
      <w:r w:rsidRPr="001F7816">
        <w:rPr>
          <w:rFonts w:ascii="Times New Roman" w:hAnsi="Times New Roman" w:cs="Times New Roman"/>
          <w:lang w:val="ru-RU"/>
        </w:rPr>
        <w:t>]</w:t>
      </w:r>
      <w:r w:rsidRPr="001F7816">
        <w:rPr>
          <w:rFonts w:ascii="Times New Roman" w:hAnsi="Times New Roman" w:cs="Times New Roman"/>
          <w:b/>
          <w:bCs/>
          <w:lang w:val="ru-RU"/>
        </w:rPr>
        <w:t>,</w:t>
      </w:r>
    </w:p>
    <w:p w:rsidR="00B81606" w:rsidRPr="001F7816" w:rsidRDefault="00B81606" w:rsidP="00B81606">
      <w:pPr>
        <w:pStyle w:val="CharCharChar"/>
        <w:jc w:val="both"/>
        <w:rPr>
          <w:rFonts w:ascii="Times New Roman" w:hAnsi="Times New Roman" w:cs="Times New Roman"/>
          <w:b/>
          <w:bCs/>
          <w:lang w:val="ru-RU"/>
        </w:rPr>
      </w:pPr>
      <w:r w:rsidRPr="001F7816">
        <w:rPr>
          <w:rFonts w:ascii="Times New Roman" w:hAnsi="Times New Roman" w:cs="Times New Roman"/>
          <w:lang w:val="ru-RU"/>
        </w:rPr>
        <w:t>регистрирарано [</w:t>
      </w:r>
      <w:r w:rsidRPr="001F7816">
        <w:rPr>
          <w:rFonts w:ascii="Times New Roman" w:hAnsi="Times New Roman" w:cs="Times New Roman"/>
          <w:i/>
          <w:iCs/>
          <w:lang w:val="ru-RU"/>
        </w:rPr>
        <w:t>данни за регистрацията на участника</w:t>
      </w:r>
      <w:r w:rsidRPr="001F7816">
        <w:rPr>
          <w:rFonts w:ascii="Times New Roman" w:hAnsi="Times New Roman" w:cs="Times New Roman"/>
          <w:lang w:val="ru-RU"/>
        </w:rPr>
        <w:t>]</w:t>
      </w:r>
    </w:p>
    <w:p w:rsidR="00B81606" w:rsidRPr="001F7816" w:rsidRDefault="00B81606" w:rsidP="00B81606">
      <w:pPr>
        <w:pStyle w:val="CharCharChar"/>
        <w:jc w:val="both"/>
        <w:rPr>
          <w:rFonts w:ascii="Times New Roman" w:hAnsi="Times New Roman" w:cs="Times New Roman"/>
          <w:lang w:val="ru-RU"/>
        </w:rPr>
      </w:pPr>
      <w:r w:rsidRPr="001F7816">
        <w:rPr>
          <w:rFonts w:ascii="Times New Roman" w:hAnsi="Times New Roman" w:cs="Times New Roman"/>
          <w:lang w:val="ru-RU"/>
        </w:rPr>
        <w:t xml:space="preserve">представлявано </w:t>
      </w:r>
      <w:proofErr w:type="gramStart"/>
      <w:r w:rsidRPr="001F7816">
        <w:rPr>
          <w:rFonts w:ascii="Times New Roman" w:hAnsi="Times New Roman" w:cs="Times New Roman"/>
          <w:lang w:val="ru-RU"/>
        </w:rPr>
        <w:t>от</w:t>
      </w:r>
      <w:proofErr w:type="gramEnd"/>
      <w:r w:rsidRPr="001F7816">
        <w:rPr>
          <w:rFonts w:ascii="Times New Roman" w:hAnsi="Times New Roman" w:cs="Times New Roman"/>
          <w:lang w:val="ru-RU"/>
        </w:rPr>
        <w:t xml:space="preserve"> [</w:t>
      </w:r>
      <w:r w:rsidRPr="001F7816">
        <w:rPr>
          <w:rFonts w:ascii="Times New Roman" w:hAnsi="Times New Roman" w:cs="Times New Roman"/>
          <w:i/>
          <w:iCs/>
          <w:lang w:val="ru-RU"/>
        </w:rPr>
        <w:t>трите имена</w:t>
      </w:r>
      <w:r w:rsidRPr="001F7816">
        <w:rPr>
          <w:rFonts w:ascii="Times New Roman" w:hAnsi="Times New Roman" w:cs="Times New Roman"/>
          <w:lang w:val="ru-RU"/>
        </w:rPr>
        <w:t>] в качеството на [</w:t>
      </w:r>
      <w:r w:rsidRPr="001F7816">
        <w:rPr>
          <w:rFonts w:ascii="Times New Roman" w:hAnsi="Times New Roman" w:cs="Times New Roman"/>
          <w:i/>
          <w:iCs/>
          <w:lang w:val="ru-RU"/>
        </w:rPr>
        <w:t>длъжност, или друго качество</w:t>
      </w:r>
      <w:r w:rsidRPr="001F7816">
        <w:rPr>
          <w:rFonts w:ascii="Times New Roman" w:hAnsi="Times New Roman" w:cs="Times New Roman"/>
          <w:lang w:val="ru-RU"/>
        </w:rPr>
        <w:t>]</w:t>
      </w:r>
    </w:p>
    <w:p w:rsidR="00B81606" w:rsidRPr="001F7816" w:rsidRDefault="00B81606" w:rsidP="00B81606">
      <w:pPr>
        <w:pStyle w:val="CharCharChar"/>
        <w:jc w:val="both"/>
        <w:rPr>
          <w:rFonts w:ascii="Times New Roman" w:hAnsi="Times New Roman" w:cs="Times New Roman"/>
          <w:lang w:val="ru-RU"/>
        </w:rPr>
      </w:pPr>
      <w:r w:rsidRPr="001F7816">
        <w:rPr>
          <w:rFonts w:ascii="Times New Roman" w:hAnsi="Times New Roman" w:cs="Times New Roman"/>
          <w:lang w:val="bg-BG"/>
        </w:rPr>
        <w:t>с</w:t>
      </w:r>
      <w:r w:rsidR="00DE643B">
        <w:rPr>
          <w:rFonts w:ascii="Times New Roman" w:hAnsi="Times New Roman" w:cs="Times New Roman"/>
          <w:lang w:val="bg-BG"/>
        </w:rPr>
        <w:t xml:space="preserve"> </w:t>
      </w:r>
      <w:r w:rsidRPr="001F7816">
        <w:rPr>
          <w:rFonts w:ascii="Times New Roman" w:hAnsi="Times New Roman" w:cs="Times New Roman"/>
        </w:rPr>
        <w:t>БУЛСТАТ</w:t>
      </w:r>
      <w:r w:rsidRPr="001F7816">
        <w:rPr>
          <w:rFonts w:ascii="Times New Roman" w:hAnsi="Times New Roman" w:cs="Times New Roman"/>
          <w:lang w:val="bg-BG"/>
        </w:rPr>
        <w:t>/ЕИК</w:t>
      </w:r>
      <w:r w:rsidRPr="001F7816">
        <w:rPr>
          <w:rFonts w:ascii="Times New Roman" w:hAnsi="Times New Roman" w:cs="Times New Roman"/>
          <w:lang w:val="ru-RU"/>
        </w:rPr>
        <w:t>[…]</w:t>
      </w:r>
      <w:r w:rsidRPr="001F7816">
        <w:rPr>
          <w:rFonts w:ascii="Times New Roman" w:hAnsi="Times New Roman" w:cs="Times New Roman"/>
          <w:lang w:val="bg-BG"/>
        </w:rPr>
        <w:t xml:space="preserve">, регистрирано в </w:t>
      </w:r>
      <w:r w:rsidRPr="001F7816">
        <w:rPr>
          <w:rFonts w:ascii="Times New Roman" w:hAnsi="Times New Roman" w:cs="Times New Roman"/>
          <w:lang w:val="ru-RU"/>
        </w:rPr>
        <w:t>[…]</w:t>
      </w:r>
      <w:r w:rsidRPr="001F7816">
        <w:rPr>
          <w:rFonts w:ascii="Times New Roman" w:hAnsi="Times New Roman" w:cs="Times New Roman"/>
        </w:rPr>
        <w:t xml:space="preserve">, със седалище </w:t>
      </w:r>
      <w:r w:rsidRPr="001F7816">
        <w:rPr>
          <w:rFonts w:ascii="Times New Roman" w:hAnsi="Times New Roman" w:cs="Times New Roman"/>
          <w:lang w:val="ru-RU"/>
        </w:rPr>
        <w:t xml:space="preserve">[…] </w:t>
      </w:r>
      <w:r w:rsidRPr="001F7816">
        <w:rPr>
          <w:rFonts w:ascii="Times New Roman" w:hAnsi="Times New Roman" w:cs="Times New Roman"/>
        </w:rPr>
        <w:t>и адрес на управление</w:t>
      </w:r>
      <w:r w:rsidRPr="001F7816">
        <w:rPr>
          <w:rFonts w:ascii="Times New Roman" w:hAnsi="Times New Roman" w:cs="Times New Roman"/>
          <w:lang w:val="ru-RU"/>
        </w:rPr>
        <w:t>[…],</w:t>
      </w:r>
    </w:p>
    <w:p w:rsidR="00B81606" w:rsidRPr="001F7816" w:rsidRDefault="00B81606" w:rsidP="00B81606">
      <w:pPr>
        <w:pStyle w:val="CharCharChar"/>
        <w:jc w:val="both"/>
        <w:rPr>
          <w:rFonts w:ascii="Times New Roman" w:hAnsi="Times New Roman" w:cs="Times New Roman"/>
          <w:lang w:val="ru-RU"/>
        </w:rPr>
      </w:pPr>
      <w:r w:rsidRPr="001F7816">
        <w:rPr>
          <w:rFonts w:ascii="Times New Roman" w:hAnsi="Times New Roman" w:cs="Times New Roman"/>
          <w:lang w:val="ru-RU"/>
        </w:rPr>
        <w:t>адрес за кореспонденция</w:t>
      </w:r>
      <w:proofErr w:type="gramStart"/>
      <w:r w:rsidRPr="001F7816">
        <w:rPr>
          <w:rFonts w:ascii="Times New Roman" w:hAnsi="Times New Roman" w:cs="Times New Roman"/>
          <w:lang w:val="ru-RU"/>
        </w:rPr>
        <w:t>: […],</w:t>
      </w:r>
      <w:proofErr w:type="gramEnd"/>
    </w:p>
    <w:p w:rsidR="00B81606" w:rsidRPr="00E94AC6" w:rsidRDefault="00B81606" w:rsidP="00B81606">
      <w:pPr>
        <w:ind w:firstLine="720"/>
        <w:rPr>
          <w:b/>
          <w:bCs/>
          <w:sz w:val="20"/>
          <w:szCs w:val="20"/>
          <w:lang w:val="ru-RU"/>
        </w:rPr>
      </w:pPr>
    </w:p>
    <w:p w:rsidR="00B81606" w:rsidRPr="00E94AC6" w:rsidRDefault="00B81606" w:rsidP="00B81606">
      <w:pPr>
        <w:ind w:firstLine="720"/>
        <w:rPr>
          <w:b/>
          <w:bCs/>
          <w:sz w:val="20"/>
          <w:szCs w:val="20"/>
          <w:lang w:val="ru-RU"/>
        </w:rPr>
      </w:pPr>
    </w:p>
    <w:p w:rsidR="00B81606" w:rsidRPr="00526C4C" w:rsidRDefault="00B81606" w:rsidP="00B81606">
      <w:pPr>
        <w:jc w:val="center"/>
        <w:rPr>
          <w:b/>
          <w:bCs/>
          <w:sz w:val="28"/>
          <w:szCs w:val="28"/>
        </w:rPr>
      </w:pPr>
      <w:r w:rsidRPr="00526C4C">
        <w:rPr>
          <w:b/>
          <w:bCs/>
          <w:sz w:val="28"/>
          <w:szCs w:val="28"/>
        </w:rPr>
        <w:t>Т Е Х Н И Ч Е С К А   О Ф Е Р Т А</w:t>
      </w:r>
    </w:p>
    <w:p w:rsidR="00B81606" w:rsidRPr="00526C4C" w:rsidRDefault="00B81606" w:rsidP="00B81606">
      <w:pPr>
        <w:jc w:val="both"/>
        <w:rPr>
          <w:b/>
          <w:lang w:val="ru-RU"/>
        </w:rPr>
      </w:pPr>
    </w:p>
    <w:p w:rsidR="00DE643B" w:rsidRPr="00DE643B" w:rsidRDefault="00B81606" w:rsidP="00DE643B">
      <w:pPr>
        <w:pStyle w:val="Heading5"/>
        <w:jc w:val="both"/>
        <w:rPr>
          <w:rFonts w:ascii="Times New Roman" w:hAnsi="Times New Roman"/>
          <w:i w:val="0"/>
          <w:sz w:val="24"/>
          <w:szCs w:val="24"/>
          <w:lang w:val="bg-BG"/>
        </w:rPr>
      </w:pPr>
      <w:r w:rsidRPr="00DE643B">
        <w:rPr>
          <w:rFonts w:ascii="Times New Roman" w:hAnsi="Times New Roman"/>
          <w:sz w:val="24"/>
          <w:szCs w:val="24"/>
          <w:lang w:val="ru-RU"/>
        </w:rPr>
        <w:t>за изпълнение на обществена поръчка с предмет</w:t>
      </w:r>
      <w:r w:rsidRPr="00DE643B">
        <w:rPr>
          <w:rFonts w:ascii="Times New Roman" w:hAnsi="Times New Roman"/>
          <w:sz w:val="24"/>
          <w:szCs w:val="24"/>
        </w:rPr>
        <w:t>:</w:t>
      </w:r>
      <w:r w:rsidRPr="00DE643B">
        <w:rPr>
          <w:rFonts w:ascii="Times New Roman" w:hAnsi="Times New Roman"/>
          <w:sz w:val="24"/>
          <w:szCs w:val="24"/>
          <w:lang w:val="ru-RU"/>
        </w:rPr>
        <w:t xml:space="preserve"> </w:t>
      </w:r>
      <w:r w:rsidR="00DE643B" w:rsidRPr="00DE643B">
        <w:rPr>
          <w:rFonts w:ascii="Times New Roman" w:hAnsi="Times New Roman"/>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00DE643B" w:rsidRPr="00DE643B">
        <w:rPr>
          <w:rFonts w:ascii="Times New Roman" w:hAnsi="Times New Roman"/>
          <w:i w:val="0"/>
          <w:sz w:val="24"/>
          <w:szCs w:val="24"/>
          <w:lang w:val="bg-BG"/>
        </w:rPr>
        <w:t xml:space="preserve"> </w:t>
      </w:r>
      <w:r w:rsidR="00DE643B" w:rsidRPr="00DE643B">
        <w:rPr>
          <w:rFonts w:ascii="Times New Roman" w:hAnsi="Times New Roman"/>
          <w:i w:val="0"/>
          <w:sz w:val="24"/>
          <w:szCs w:val="24"/>
        </w:rPr>
        <w:t>„Столичен Автотранспорт“ ЕАД</w:t>
      </w:r>
      <w:r w:rsidR="00DE643B" w:rsidRPr="00DE643B">
        <w:rPr>
          <w:rFonts w:ascii="Times New Roman" w:hAnsi="Times New Roman"/>
          <w:i w:val="0"/>
          <w:sz w:val="24"/>
          <w:szCs w:val="24"/>
          <w:lang w:val="bg-BG"/>
        </w:rPr>
        <w:t>.</w:t>
      </w:r>
    </w:p>
    <w:p w:rsidR="00B81606" w:rsidRPr="00B81606" w:rsidRDefault="00B81606" w:rsidP="00B81606">
      <w:pPr>
        <w:ind w:firstLine="720"/>
        <w:jc w:val="center"/>
        <w:rPr>
          <w:b/>
          <w:bCs/>
          <w:spacing w:val="-1"/>
          <w:lang w:val="bg-BG"/>
        </w:rPr>
      </w:pPr>
    </w:p>
    <w:p w:rsidR="00B81606" w:rsidRPr="00F90546" w:rsidRDefault="00B81606" w:rsidP="00B81606">
      <w:pPr>
        <w:pStyle w:val="Style4"/>
        <w:widowControl/>
        <w:ind w:firstLine="708"/>
        <w:jc w:val="both"/>
        <w:rPr>
          <w:lang w:val="ru-RU"/>
        </w:rPr>
      </w:pPr>
    </w:p>
    <w:p w:rsidR="00B81606" w:rsidRPr="00651D39" w:rsidRDefault="00B81606" w:rsidP="00B81606">
      <w:pPr>
        <w:pStyle w:val="Style4"/>
        <w:widowControl/>
        <w:ind w:firstLine="720"/>
        <w:jc w:val="both"/>
        <w:rPr>
          <w:rFonts w:ascii="Times New Roman" w:hAnsi="Times New Roman"/>
          <w:bCs/>
          <w:lang w:val="ru-RU"/>
        </w:rPr>
      </w:pPr>
      <w:r w:rsidRPr="00526C4C">
        <w:rPr>
          <w:rFonts w:ascii="Times New Roman" w:hAnsi="Times New Roman"/>
        </w:rPr>
        <w:t xml:space="preserve">1. След като </w:t>
      </w:r>
      <w:r w:rsidRPr="00651D39">
        <w:rPr>
          <w:rFonts w:ascii="Times New Roman" w:hAnsi="Times New Roman"/>
        </w:rPr>
        <w:t xml:space="preserve">получихме и проучихме документацията за участие, с настоящата техническа оферта правим следното обвързващо предложение за Срок за изпълнение на настоящата обществената поръчка </w:t>
      </w:r>
    </w:p>
    <w:p w:rsidR="00B81606" w:rsidRDefault="00B81606" w:rsidP="00B81606">
      <w:pPr>
        <w:pStyle w:val="BodyText"/>
        <w:spacing w:after="0"/>
        <w:ind w:firstLine="720"/>
        <w:rPr>
          <w:lang w:val="ru-RU"/>
        </w:rPr>
      </w:pPr>
      <w:bookmarkStart w:id="156" w:name="_Toc207120019"/>
      <w:r w:rsidRPr="00651D39">
        <w:rPr>
          <w:lang w:val="ru-RU"/>
        </w:rPr>
        <w:t>…………………………</w:t>
      </w:r>
      <w:r>
        <w:rPr>
          <w:lang w:val="ru-RU"/>
        </w:rPr>
        <w:t xml:space="preserve">……………………/словом/ календарни дни, </w:t>
      </w:r>
    </w:p>
    <w:p w:rsidR="00B81606" w:rsidRPr="00A62167" w:rsidRDefault="00B81606" w:rsidP="00B81606">
      <w:pPr>
        <w:jc w:val="center"/>
        <w:rPr>
          <w:i/>
          <w:sz w:val="20"/>
          <w:szCs w:val="20"/>
          <w:lang w:val="bg-BG"/>
        </w:rPr>
      </w:pPr>
      <w:r w:rsidRPr="00A62167">
        <w:rPr>
          <w:i/>
          <w:sz w:val="20"/>
          <w:szCs w:val="20"/>
          <w:lang w:val="bg-BG"/>
        </w:rPr>
        <w:t>(</w:t>
      </w:r>
      <w:r w:rsidRPr="00A62167">
        <w:rPr>
          <w:i/>
          <w:sz w:val="20"/>
          <w:szCs w:val="20"/>
        </w:rPr>
        <w:t xml:space="preserve">Максималният срок за изпълнение на поръчката е до </w:t>
      </w:r>
      <w:r w:rsidRPr="00E603EB">
        <w:rPr>
          <w:i/>
          <w:sz w:val="20"/>
          <w:szCs w:val="20"/>
          <w:lang w:val="bg-BG"/>
        </w:rPr>
        <w:t>270</w:t>
      </w:r>
      <w:r w:rsidRPr="00E603EB">
        <w:rPr>
          <w:i/>
          <w:sz w:val="20"/>
          <w:szCs w:val="20"/>
        </w:rPr>
        <w:t>/</w:t>
      </w:r>
      <w:r w:rsidRPr="00E603EB">
        <w:rPr>
          <w:i/>
          <w:sz w:val="20"/>
          <w:szCs w:val="20"/>
          <w:lang w:val="bg-BG"/>
        </w:rPr>
        <w:t>двеста и седемдесет</w:t>
      </w:r>
      <w:r w:rsidRPr="00E603EB">
        <w:rPr>
          <w:i/>
          <w:sz w:val="20"/>
          <w:szCs w:val="20"/>
        </w:rPr>
        <w:t>/ календарни дни</w:t>
      </w:r>
      <w:r w:rsidRPr="00E603EB">
        <w:rPr>
          <w:i/>
          <w:sz w:val="20"/>
          <w:szCs w:val="20"/>
          <w:lang w:val="bg-BG"/>
        </w:rPr>
        <w:t>)</w:t>
      </w:r>
    </w:p>
    <w:p w:rsidR="00B81606" w:rsidRPr="00042A69" w:rsidRDefault="00B81606" w:rsidP="00DE643B">
      <w:pPr>
        <w:widowControl w:val="0"/>
        <w:autoSpaceDE w:val="0"/>
        <w:autoSpaceDN w:val="0"/>
        <w:adjustRightInd w:val="0"/>
        <w:spacing w:after="80"/>
        <w:jc w:val="both"/>
        <w:rPr>
          <w:lang w:val="bg-BG"/>
        </w:rPr>
      </w:pPr>
      <w:r>
        <w:rPr>
          <w:lang w:val="bg-BG"/>
        </w:rPr>
        <w:tab/>
      </w:r>
    </w:p>
    <w:p w:rsidR="00B81606" w:rsidRPr="00042A69" w:rsidRDefault="00B81606" w:rsidP="00D6502A">
      <w:pPr>
        <w:pStyle w:val="BodyText"/>
        <w:jc w:val="both"/>
        <w:rPr>
          <w:sz w:val="20"/>
          <w:szCs w:val="20"/>
          <w:lang w:val="bg-BG"/>
        </w:rPr>
      </w:pPr>
      <w:r w:rsidRPr="00042A69">
        <w:rPr>
          <w:lang w:val="ru-RU"/>
        </w:rPr>
        <w:tab/>
      </w:r>
      <w:r w:rsidR="00042A69" w:rsidRPr="00042A69">
        <w:rPr>
          <w:lang w:val="ru-RU"/>
        </w:rPr>
        <w:t>3</w:t>
      </w:r>
      <w:r w:rsidRPr="00042A69">
        <w:rPr>
          <w:lang w:val="ru-RU"/>
        </w:rPr>
        <w:t xml:space="preserve">. </w:t>
      </w:r>
      <w:r w:rsidR="00D6502A" w:rsidRPr="00042A69">
        <w:rPr>
          <w:lang w:val="ru-RU"/>
        </w:rPr>
        <w:t>При изпълнение на поръчката се задължаваме да спазваме</w:t>
      </w:r>
      <w:r w:rsidR="00DE643B">
        <w:rPr>
          <w:lang w:val="ru-RU"/>
        </w:rPr>
        <w:t xml:space="preserve"> техническото задание, нераздел</w:t>
      </w:r>
      <w:r w:rsidR="00D6502A" w:rsidRPr="00042A69">
        <w:rPr>
          <w:lang w:val="ru-RU"/>
        </w:rPr>
        <w:t xml:space="preserve">на </w:t>
      </w:r>
      <w:proofErr w:type="gramStart"/>
      <w:r w:rsidR="00D6502A" w:rsidRPr="00042A69">
        <w:rPr>
          <w:lang w:val="ru-RU"/>
        </w:rPr>
        <w:t>ча</w:t>
      </w:r>
      <w:r w:rsidR="00C60C30">
        <w:rPr>
          <w:lang w:val="ru-RU"/>
        </w:rPr>
        <w:t>с</w:t>
      </w:r>
      <w:r w:rsidR="00D6502A" w:rsidRPr="00042A69">
        <w:rPr>
          <w:lang w:val="ru-RU"/>
        </w:rPr>
        <w:t>т</w:t>
      </w:r>
      <w:proofErr w:type="gramEnd"/>
      <w:r w:rsidR="00D6502A" w:rsidRPr="00042A69">
        <w:rPr>
          <w:lang w:val="ru-RU"/>
        </w:rPr>
        <w:t xml:space="preserve"> от документацията </w:t>
      </w:r>
    </w:p>
    <w:p w:rsidR="00B81606" w:rsidRPr="00042A69" w:rsidRDefault="00B81606" w:rsidP="00B81606">
      <w:pPr>
        <w:pStyle w:val="BodyText"/>
        <w:ind w:firstLine="720"/>
        <w:jc w:val="both"/>
        <w:rPr>
          <w:lang w:val="ru-RU"/>
        </w:rPr>
      </w:pPr>
      <w:r w:rsidRPr="00042A69">
        <w:rPr>
          <w:lang w:val="ru-RU"/>
        </w:rPr>
        <w:t xml:space="preserve">При несъответствие на посочените в тази оферта числа в изписването им с думи и </w:t>
      </w:r>
      <w:proofErr w:type="gramStart"/>
      <w:r w:rsidRPr="00042A69">
        <w:rPr>
          <w:lang w:val="ru-RU"/>
        </w:rPr>
        <w:t>с</w:t>
      </w:r>
      <w:proofErr w:type="gramEnd"/>
      <w:r w:rsidRPr="00042A69">
        <w:rPr>
          <w:lang w:val="ru-RU"/>
        </w:rPr>
        <w:t xml:space="preserve"> цифри, обвързващо за нас е предложението, посочено с думи.</w:t>
      </w:r>
    </w:p>
    <w:p w:rsidR="00B81606" w:rsidRPr="00B81606" w:rsidRDefault="00B81606" w:rsidP="00D6502A">
      <w:pPr>
        <w:pStyle w:val="BodyText"/>
        <w:ind w:firstLine="720"/>
        <w:jc w:val="both"/>
        <w:rPr>
          <w:lang w:val="ru-RU"/>
        </w:rPr>
      </w:pPr>
      <w:r w:rsidRPr="00042A69">
        <w:rPr>
          <w:lang w:val="ru-RU"/>
        </w:rPr>
        <w:t xml:space="preserve">Приложение - </w:t>
      </w:r>
      <w:bookmarkEnd w:id="156"/>
      <w:r w:rsidR="00D6502A" w:rsidRPr="00042A69">
        <w:rPr>
          <w:lang w:val="ru-RU"/>
        </w:rPr>
        <w:t xml:space="preserve">подробно техническо </w:t>
      </w:r>
      <w:r w:rsidR="00D6502A" w:rsidRPr="00042A69">
        <w:rPr>
          <w:lang w:val="bg-BG"/>
        </w:rPr>
        <w:t>предложение за изпълнение на поръчката по основни дейности.</w:t>
      </w:r>
    </w:p>
    <w:p w:rsidR="00B81606" w:rsidRDefault="00B81606" w:rsidP="00B81606">
      <w:pPr>
        <w:pStyle w:val="BodyText"/>
        <w:ind w:firstLine="720"/>
        <w:rPr>
          <w:b/>
          <w:bCs/>
          <w:lang w:val="ru-RU"/>
        </w:rPr>
      </w:pPr>
    </w:p>
    <w:p w:rsidR="00970531" w:rsidRDefault="00970531" w:rsidP="00B81606">
      <w:pPr>
        <w:pStyle w:val="BodyText"/>
        <w:ind w:firstLine="720"/>
        <w:rPr>
          <w:b/>
          <w:bCs/>
          <w:lang w:val="ru-RU"/>
        </w:rPr>
      </w:pPr>
    </w:p>
    <w:p w:rsidR="00970531" w:rsidRDefault="00970531" w:rsidP="00B81606">
      <w:pPr>
        <w:pStyle w:val="BodyText"/>
        <w:ind w:firstLine="720"/>
        <w:rPr>
          <w:b/>
          <w:bCs/>
          <w:lang w:val="ru-RU"/>
        </w:rPr>
      </w:pPr>
    </w:p>
    <w:p w:rsidR="00970531" w:rsidRDefault="00970531" w:rsidP="00B81606">
      <w:pPr>
        <w:pStyle w:val="BodyText"/>
        <w:ind w:firstLine="720"/>
        <w:rPr>
          <w:b/>
          <w:bCs/>
          <w:lang w:val="ru-RU"/>
        </w:rPr>
      </w:pPr>
    </w:p>
    <w:p w:rsidR="00970531" w:rsidRDefault="00970531" w:rsidP="00B81606">
      <w:pPr>
        <w:pStyle w:val="BodyText"/>
        <w:ind w:firstLine="720"/>
        <w:rPr>
          <w:b/>
          <w:bCs/>
          <w:lang w:val="ru-RU"/>
        </w:rPr>
      </w:pPr>
    </w:p>
    <w:p w:rsidR="00970531" w:rsidRDefault="00970531" w:rsidP="00B81606">
      <w:pPr>
        <w:pStyle w:val="BodyText"/>
        <w:ind w:firstLine="720"/>
        <w:rPr>
          <w:b/>
          <w:bCs/>
          <w:lang w:val="ru-RU"/>
        </w:rPr>
      </w:pPr>
    </w:p>
    <w:p w:rsidR="00970531" w:rsidRDefault="00970531" w:rsidP="00B81606">
      <w:pPr>
        <w:pStyle w:val="BodyText"/>
        <w:ind w:firstLine="720"/>
        <w:rPr>
          <w:b/>
          <w:bCs/>
          <w:lang w:val="ru-RU"/>
        </w:rPr>
      </w:pPr>
    </w:p>
    <w:p w:rsidR="00970531" w:rsidRPr="00B81606" w:rsidRDefault="00970531" w:rsidP="00B81606">
      <w:pPr>
        <w:pStyle w:val="BodyText"/>
        <w:ind w:firstLine="720"/>
        <w:rPr>
          <w:b/>
          <w:bCs/>
          <w:lang w:val="ru-RU"/>
        </w:rPr>
      </w:pPr>
    </w:p>
    <w:p w:rsidR="00B81606" w:rsidRPr="00FB68D3" w:rsidRDefault="00B81606" w:rsidP="00B81606">
      <w:pPr>
        <w:ind w:firstLine="720"/>
        <w:rPr>
          <w:b/>
          <w:bCs/>
          <w:color w:val="000000"/>
          <w:u w:val="single"/>
          <w:lang w:val="ru-RU"/>
        </w:rPr>
      </w:pPr>
      <w:r w:rsidRPr="00FB68D3">
        <w:rPr>
          <w:lang w:val="ru-RU"/>
        </w:rPr>
        <w:t>[дата]</w:t>
      </w:r>
      <w:r w:rsidRPr="00FB68D3">
        <w:rPr>
          <w:lang w:val="ru-RU"/>
        </w:rPr>
        <w:tab/>
      </w:r>
      <w:r w:rsidRPr="00FB68D3">
        <w:rPr>
          <w:lang w:val="ru-RU"/>
        </w:rPr>
        <w:tab/>
      </w:r>
      <w:r w:rsidRPr="00FB68D3">
        <w:rPr>
          <w:lang w:val="ru-RU"/>
        </w:rPr>
        <w:tab/>
      </w:r>
      <w:r w:rsidRPr="00FB68D3">
        <w:rPr>
          <w:lang w:val="ru-RU"/>
        </w:rPr>
        <w:tab/>
      </w:r>
      <w:r w:rsidRPr="00FB68D3">
        <w:rPr>
          <w:lang w:val="ru-RU"/>
        </w:rPr>
        <w:tab/>
      </w:r>
      <w:r w:rsidRPr="00FB68D3">
        <w:rPr>
          <w:b/>
          <w:bCs/>
          <w:color w:val="000000"/>
          <w:u w:val="single"/>
          <w:lang w:val="ru-RU"/>
        </w:rPr>
        <w:t xml:space="preserve">ПОДПИС </w:t>
      </w:r>
    </w:p>
    <w:p w:rsidR="00B81606" w:rsidRPr="00FB68D3" w:rsidRDefault="00B81606" w:rsidP="00B81606">
      <w:pPr>
        <w:ind w:firstLine="4320"/>
        <w:rPr>
          <w:b/>
          <w:bCs/>
          <w:color w:val="000000"/>
          <w:u w:val="single"/>
          <w:lang w:val="ru-RU"/>
        </w:rPr>
      </w:pPr>
      <w:r w:rsidRPr="00FB68D3">
        <w:rPr>
          <w:b/>
          <w:bCs/>
          <w:color w:val="000000"/>
          <w:u w:val="single"/>
          <w:lang w:val="ru-RU"/>
        </w:rPr>
        <w:t>ПЕЧАТ</w:t>
      </w:r>
    </w:p>
    <w:p w:rsidR="00B81606" w:rsidRPr="00FB68D3" w:rsidRDefault="00B81606" w:rsidP="00B81606">
      <w:pPr>
        <w:spacing w:line="360" w:lineRule="auto"/>
        <w:ind w:firstLine="4320"/>
        <w:rPr>
          <w:lang w:val="ru-RU"/>
        </w:rPr>
      </w:pPr>
      <w:r w:rsidRPr="00FB68D3">
        <w:rPr>
          <w:lang w:val="ru-RU"/>
        </w:rPr>
        <w:t>[име и фамилия]</w:t>
      </w:r>
    </w:p>
    <w:p w:rsidR="00B81606" w:rsidRDefault="00B81606" w:rsidP="00B81606">
      <w:pPr>
        <w:spacing w:line="360" w:lineRule="auto"/>
        <w:ind w:firstLine="4320"/>
        <w:rPr>
          <w:lang w:val="ru-RU"/>
        </w:rPr>
      </w:pPr>
      <w:r w:rsidRPr="00FB68D3">
        <w:rPr>
          <w:lang w:val="ru-RU"/>
        </w:rPr>
        <w:t>[качество на представляващия участника]</w:t>
      </w:r>
    </w:p>
    <w:p w:rsidR="00B81606" w:rsidRDefault="00B81606" w:rsidP="00B81606">
      <w:pPr>
        <w:pStyle w:val="00"/>
        <w:rPr>
          <w:lang w:val="ru-RU"/>
        </w:rPr>
      </w:pPr>
    </w:p>
    <w:p w:rsidR="00B81606" w:rsidRDefault="00B81606" w:rsidP="00B81606">
      <w:pPr>
        <w:pStyle w:val="00"/>
        <w:rPr>
          <w:lang w:val="ru-RU"/>
        </w:rPr>
      </w:pPr>
    </w:p>
    <w:p w:rsidR="003B42D9" w:rsidRDefault="003B42D9" w:rsidP="00B81606">
      <w:pPr>
        <w:pStyle w:val="00"/>
        <w:rPr>
          <w:lang w:val="ru-RU"/>
        </w:rPr>
      </w:pPr>
    </w:p>
    <w:p w:rsidR="00B81606" w:rsidRDefault="00B81606" w:rsidP="00B81606">
      <w:pPr>
        <w:pStyle w:val="00"/>
        <w:rPr>
          <w:lang w:val="ru-RU"/>
        </w:rPr>
      </w:pPr>
    </w:p>
    <w:p w:rsidR="00DE643B" w:rsidRDefault="00DE643B" w:rsidP="00B81606">
      <w:pPr>
        <w:pStyle w:val="00"/>
      </w:pPr>
      <w:bookmarkStart w:id="157" w:name="_Toc375921109"/>
      <w:bookmarkStart w:id="158" w:name="_Toc375923046"/>
      <w:bookmarkStart w:id="159" w:name="_Toc402866473"/>
      <w:bookmarkStart w:id="160" w:name="_Toc417477885"/>
    </w:p>
    <w:p w:rsidR="00DE643B" w:rsidRDefault="00DE643B" w:rsidP="00B81606">
      <w:pPr>
        <w:pStyle w:val="00"/>
      </w:pPr>
    </w:p>
    <w:p w:rsidR="00B81606" w:rsidRDefault="00B81606" w:rsidP="00B81606">
      <w:pPr>
        <w:pStyle w:val="00"/>
      </w:pPr>
      <w:r>
        <w:t>ОБРАЗЕЦ №</w:t>
      </w:r>
      <w:bookmarkEnd w:id="157"/>
      <w:bookmarkEnd w:id="158"/>
      <w:r>
        <w:t>6</w:t>
      </w:r>
      <w:bookmarkEnd w:id="159"/>
      <w:bookmarkEnd w:id="160"/>
    </w:p>
    <w:p w:rsidR="00B81606" w:rsidRDefault="00B81606" w:rsidP="00B81606">
      <w:pPr>
        <w:pStyle w:val="000"/>
        <w:jc w:val="center"/>
        <w:rPr>
          <w:b/>
        </w:rPr>
      </w:pPr>
    </w:p>
    <w:p w:rsidR="00B81606" w:rsidRPr="001F7816" w:rsidRDefault="00B81606" w:rsidP="00B81606">
      <w:pPr>
        <w:pStyle w:val="CharCharChar"/>
        <w:jc w:val="both"/>
        <w:rPr>
          <w:rFonts w:ascii="Times New Roman" w:hAnsi="Times New Roman" w:cs="Times New Roman"/>
          <w:b/>
          <w:bCs/>
          <w:lang w:val="ru-RU"/>
        </w:rPr>
      </w:pPr>
      <w:r w:rsidRPr="001F7816">
        <w:rPr>
          <w:rFonts w:ascii="Times New Roman" w:hAnsi="Times New Roman" w:cs="Times New Roman"/>
          <w:lang w:val="ru-RU"/>
        </w:rPr>
        <w:t>[</w:t>
      </w:r>
      <w:r w:rsidRPr="001F7816">
        <w:rPr>
          <w:rFonts w:ascii="Times New Roman" w:hAnsi="Times New Roman" w:cs="Times New Roman"/>
          <w:i/>
          <w:iCs/>
        </w:rPr>
        <w:t>на</w:t>
      </w:r>
      <w:r w:rsidRPr="001F7816">
        <w:rPr>
          <w:rFonts w:ascii="Times New Roman" w:hAnsi="Times New Roman" w:cs="Times New Roman"/>
          <w:i/>
          <w:iCs/>
          <w:lang w:val="bg-BG"/>
        </w:rPr>
        <w:t>именование на</w:t>
      </w:r>
      <w:r w:rsidRPr="001F7816">
        <w:rPr>
          <w:rFonts w:ascii="Times New Roman" w:hAnsi="Times New Roman" w:cs="Times New Roman"/>
          <w:i/>
          <w:iCs/>
        </w:rPr>
        <w:t xml:space="preserve"> участника</w:t>
      </w:r>
      <w:r w:rsidRPr="001F7816">
        <w:rPr>
          <w:rFonts w:ascii="Times New Roman" w:hAnsi="Times New Roman" w:cs="Times New Roman"/>
          <w:lang w:val="ru-RU"/>
        </w:rPr>
        <w:t>]</w:t>
      </w:r>
      <w:r w:rsidRPr="001F7816">
        <w:rPr>
          <w:rFonts w:ascii="Times New Roman" w:hAnsi="Times New Roman" w:cs="Times New Roman"/>
          <w:b/>
          <w:bCs/>
          <w:lang w:val="ru-RU"/>
        </w:rPr>
        <w:t>,</w:t>
      </w:r>
    </w:p>
    <w:p w:rsidR="00B81606" w:rsidRPr="001F7816" w:rsidRDefault="00B81606" w:rsidP="00B81606">
      <w:pPr>
        <w:pStyle w:val="CharCharChar"/>
        <w:jc w:val="both"/>
        <w:rPr>
          <w:rFonts w:ascii="Times New Roman" w:hAnsi="Times New Roman" w:cs="Times New Roman"/>
          <w:b/>
          <w:bCs/>
          <w:lang w:val="ru-RU"/>
        </w:rPr>
      </w:pPr>
      <w:r w:rsidRPr="001F7816">
        <w:rPr>
          <w:rFonts w:ascii="Times New Roman" w:hAnsi="Times New Roman" w:cs="Times New Roman"/>
          <w:lang w:val="ru-RU"/>
        </w:rPr>
        <w:t>регистрирарано [</w:t>
      </w:r>
      <w:r w:rsidRPr="001F7816">
        <w:rPr>
          <w:rFonts w:ascii="Times New Roman" w:hAnsi="Times New Roman" w:cs="Times New Roman"/>
          <w:i/>
          <w:iCs/>
          <w:lang w:val="ru-RU"/>
        </w:rPr>
        <w:t>данни за регистрацията на участника</w:t>
      </w:r>
      <w:r w:rsidRPr="001F7816">
        <w:rPr>
          <w:rFonts w:ascii="Times New Roman" w:hAnsi="Times New Roman" w:cs="Times New Roman"/>
          <w:lang w:val="ru-RU"/>
        </w:rPr>
        <w:t>]</w:t>
      </w:r>
    </w:p>
    <w:p w:rsidR="00B81606" w:rsidRPr="001F7816" w:rsidRDefault="00B81606" w:rsidP="00B81606">
      <w:pPr>
        <w:pStyle w:val="CharCharChar"/>
        <w:jc w:val="both"/>
        <w:rPr>
          <w:rFonts w:ascii="Times New Roman" w:hAnsi="Times New Roman" w:cs="Times New Roman"/>
          <w:lang w:val="ru-RU"/>
        </w:rPr>
      </w:pPr>
      <w:r w:rsidRPr="001F7816">
        <w:rPr>
          <w:rFonts w:ascii="Times New Roman" w:hAnsi="Times New Roman" w:cs="Times New Roman"/>
          <w:lang w:val="ru-RU"/>
        </w:rPr>
        <w:t xml:space="preserve">представлявано </w:t>
      </w:r>
      <w:proofErr w:type="gramStart"/>
      <w:r w:rsidRPr="001F7816">
        <w:rPr>
          <w:rFonts w:ascii="Times New Roman" w:hAnsi="Times New Roman" w:cs="Times New Roman"/>
          <w:lang w:val="ru-RU"/>
        </w:rPr>
        <w:t>от</w:t>
      </w:r>
      <w:proofErr w:type="gramEnd"/>
      <w:r w:rsidRPr="001F7816">
        <w:rPr>
          <w:rFonts w:ascii="Times New Roman" w:hAnsi="Times New Roman" w:cs="Times New Roman"/>
          <w:lang w:val="ru-RU"/>
        </w:rPr>
        <w:t xml:space="preserve"> [</w:t>
      </w:r>
      <w:r w:rsidRPr="001F7816">
        <w:rPr>
          <w:rFonts w:ascii="Times New Roman" w:hAnsi="Times New Roman" w:cs="Times New Roman"/>
          <w:i/>
          <w:iCs/>
          <w:lang w:val="ru-RU"/>
        </w:rPr>
        <w:t>трите имена</w:t>
      </w:r>
      <w:r w:rsidRPr="001F7816">
        <w:rPr>
          <w:rFonts w:ascii="Times New Roman" w:hAnsi="Times New Roman" w:cs="Times New Roman"/>
          <w:lang w:val="ru-RU"/>
        </w:rPr>
        <w:t>] в качеството на [</w:t>
      </w:r>
      <w:r w:rsidRPr="001F7816">
        <w:rPr>
          <w:rFonts w:ascii="Times New Roman" w:hAnsi="Times New Roman" w:cs="Times New Roman"/>
          <w:i/>
          <w:iCs/>
          <w:lang w:val="ru-RU"/>
        </w:rPr>
        <w:t>длъжност, или друго качество</w:t>
      </w:r>
      <w:r w:rsidRPr="001F7816">
        <w:rPr>
          <w:rFonts w:ascii="Times New Roman" w:hAnsi="Times New Roman" w:cs="Times New Roman"/>
          <w:lang w:val="ru-RU"/>
        </w:rPr>
        <w:t>]</w:t>
      </w:r>
    </w:p>
    <w:p w:rsidR="00B81606" w:rsidRPr="001F7816" w:rsidRDefault="00B81606" w:rsidP="00B81606">
      <w:pPr>
        <w:pStyle w:val="CharCharChar"/>
        <w:jc w:val="both"/>
        <w:rPr>
          <w:rFonts w:ascii="Times New Roman" w:hAnsi="Times New Roman" w:cs="Times New Roman"/>
          <w:lang w:val="ru-RU"/>
        </w:rPr>
      </w:pPr>
      <w:r w:rsidRPr="001F7816">
        <w:rPr>
          <w:rFonts w:ascii="Times New Roman" w:hAnsi="Times New Roman" w:cs="Times New Roman"/>
          <w:lang w:val="bg-BG"/>
        </w:rPr>
        <w:t>с</w:t>
      </w:r>
      <w:r w:rsidR="00DE643B">
        <w:rPr>
          <w:rFonts w:ascii="Times New Roman" w:hAnsi="Times New Roman" w:cs="Times New Roman"/>
          <w:lang w:val="bg-BG"/>
        </w:rPr>
        <w:t xml:space="preserve"> </w:t>
      </w:r>
      <w:r w:rsidRPr="001F7816">
        <w:rPr>
          <w:rFonts w:ascii="Times New Roman" w:hAnsi="Times New Roman" w:cs="Times New Roman"/>
        </w:rPr>
        <w:t>БУЛСТАТ</w:t>
      </w:r>
      <w:r w:rsidRPr="001F7816">
        <w:rPr>
          <w:rFonts w:ascii="Times New Roman" w:hAnsi="Times New Roman" w:cs="Times New Roman"/>
          <w:lang w:val="bg-BG"/>
        </w:rPr>
        <w:t>/ЕИК</w:t>
      </w:r>
      <w:r w:rsidRPr="001F7816">
        <w:rPr>
          <w:rFonts w:ascii="Times New Roman" w:hAnsi="Times New Roman" w:cs="Times New Roman"/>
          <w:lang w:val="ru-RU"/>
        </w:rPr>
        <w:t>[…]</w:t>
      </w:r>
      <w:r w:rsidRPr="001F7816">
        <w:rPr>
          <w:rFonts w:ascii="Times New Roman" w:hAnsi="Times New Roman" w:cs="Times New Roman"/>
          <w:lang w:val="bg-BG"/>
        </w:rPr>
        <w:t xml:space="preserve">, регистрирано в </w:t>
      </w:r>
      <w:r w:rsidRPr="001F7816">
        <w:rPr>
          <w:rFonts w:ascii="Times New Roman" w:hAnsi="Times New Roman" w:cs="Times New Roman"/>
          <w:lang w:val="ru-RU"/>
        </w:rPr>
        <w:t>[…]</w:t>
      </w:r>
      <w:r w:rsidRPr="001F7816">
        <w:rPr>
          <w:rFonts w:ascii="Times New Roman" w:hAnsi="Times New Roman" w:cs="Times New Roman"/>
        </w:rPr>
        <w:t xml:space="preserve">, със седалище </w:t>
      </w:r>
      <w:r w:rsidRPr="001F7816">
        <w:rPr>
          <w:rFonts w:ascii="Times New Roman" w:hAnsi="Times New Roman" w:cs="Times New Roman"/>
          <w:lang w:val="ru-RU"/>
        </w:rPr>
        <w:t xml:space="preserve">[…] </w:t>
      </w:r>
      <w:r w:rsidRPr="001F7816">
        <w:rPr>
          <w:rFonts w:ascii="Times New Roman" w:hAnsi="Times New Roman" w:cs="Times New Roman"/>
        </w:rPr>
        <w:t>и адрес на управление</w:t>
      </w:r>
      <w:r w:rsidRPr="001F7816">
        <w:rPr>
          <w:rFonts w:ascii="Times New Roman" w:hAnsi="Times New Roman" w:cs="Times New Roman"/>
          <w:lang w:val="ru-RU"/>
        </w:rPr>
        <w:t>[…],</w:t>
      </w:r>
    </w:p>
    <w:p w:rsidR="00B81606" w:rsidRPr="001F7816" w:rsidRDefault="00B81606" w:rsidP="00B81606">
      <w:pPr>
        <w:pStyle w:val="CharCharChar"/>
        <w:jc w:val="both"/>
        <w:rPr>
          <w:rFonts w:ascii="Times New Roman" w:hAnsi="Times New Roman" w:cs="Times New Roman"/>
          <w:lang w:val="ru-RU"/>
        </w:rPr>
      </w:pPr>
      <w:r w:rsidRPr="001F7816">
        <w:rPr>
          <w:rFonts w:ascii="Times New Roman" w:hAnsi="Times New Roman" w:cs="Times New Roman"/>
          <w:lang w:val="ru-RU"/>
        </w:rPr>
        <w:t>адрес за кореспонденция</w:t>
      </w:r>
      <w:proofErr w:type="gramStart"/>
      <w:r w:rsidRPr="001F7816">
        <w:rPr>
          <w:rFonts w:ascii="Times New Roman" w:hAnsi="Times New Roman" w:cs="Times New Roman"/>
          <w:lang w:val="ru-RU"/>
        </w:rPr>
        <w:t>: […],</w:t>
      </w:r>
      <w:r w:rsidR="00B53C96">
        <w:rPr>
          <w:rFonts w:ascii="Times New Roman" w:hAnsi="Times New Roman" w:cs="Times New Roman"/>
          <w:lang w:val="ru-RU"/>
        </w:rPr>
        <w:t xml:space="preserve"> </w:t>
      </w:r>
      <w:proofErr w:type="gramEnd"/>
      <w:r w:rsidRPr="001F7816">
        <w:rPr>
          <w:rFonts w:ascii="Times New Roman" w:hAnsi="Times New Roman" w:cs="Times New Roman"/>
          <w:lang w:val="ru-RU"/>
        </w:rPr>
        <w:t>банкови сметки: […]</w:t>
      </w:r>
    </w:p>
    <w:p w:rsidR="00B81606" w:rsidRPr="00E94AC6" w:rsidRDefault="00B81606" w:rsidP="00B81606">
      <w:pPr>
        <w:spacing w:after="120"/>
        <w:ind w:firstLine="720"/>
        <w:rPr>
          <w:b/>
          <w:bCs/>
          <w:sz w:val="20"/>
          <w:szCs w:val="20"/>
          <w:lang w:val="ru-RU"/>
        </w:rPr>
      </w:pPr>
    </w:p>
    <w:p w:rsidR="00B81606" w:rsidRPr="0078341D" w:rsidRDefault="00B81606" w:rsidP="00B81606">
      <w:pPr>
        <w:spacing w:after="120"/>
        <w:jc w:val="center"/>
        <w:rPr>
          <w:b/>
        </w:rPr>
      </w:pPr>
      <w:r w:rsidRPr="0078341D">
        <w:rPr>
          <w:b/>
        </w:rPr>
        <w:t>Ц Е Н О В О    П Р Е Д Л О Ж Е Н И Е</w:t>
      </w:r>
    </w:p>
    <w:p w:rsidR="00B81606" w:rsidRPr="0078341D" w:rsidRDefault="00B81606" w:rsidP="00B81606">
      <w:pPr>
        <w:spacing w:line="360" w:lineRule="auto"/>
        <w:jc w:val="center"/>
      </w:pPr>
      <w:r w:rsidRPr="0078341D">
        <w:rPr>
          <w:lang w:val="ru-RU"/>
        </w:rPr>
        <w:t>за изпълнение на обществена поръчка с предмет</w:t>
      </w:r>
      <w:r w:rsidRPr="0078341D">
        <w:t>:</w:t>
      </w:r>
    </w:p>
    <w:p w:rsidR="00DE643B" w:rsidRPr="001C4C8A" w:rsidRDefault="00DE643B" w:rsidP="00DE643B">
      <w:pPr>
        <w:pStyle w:val="Heading5"/>
        <w:jc w:val="both"/>
        <w:rPr>
          <w:rFonts w:ascii="Times New Roman" w:hAnsi="Times New Roman"/>
          <w:i w:val="0"/>
          <w:sz w:val="24"/>
          <w:szCs w:val="24"/>
          <w:lang w:val="bg-BG"/>
        </w:rPr>
      </w:pPr>
      <w:r w:rsidRPr="001C4C8A">
        <w:rPr>
          <w:rFonts w:ascii="Times New Roman" w:hAnsi="Times New Roman"/>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w:t>
      </w:r>
      <w:r>
        <w:rPr>
          <w:rFonts w:ascii="Times New Roman" w:hAnsi="Times New Roman"/>
          <w:i w:val="0"/>
          <w:sz w:val="24"/>
          <w:szCs w:val="24"/>
        </w:rPr>
        <w:t>ол върху складовата наличност в</w:t>
      </w:r>
      <w:r>
        <w:rPr>
          <w:rFonts w:ascii="Times New Roman" w:hAnsi="Times New Roman"/>
          <w:i w:val="0"/>
          <w:sz w:val="24"/>
          <w:szCs w:val="24"/>
          <w:lang w:val="bg-BG"/>
        </w:rPr>
        <w:t xml:space="preserve"> </w:t>
      </w:r>
      <w:r>
        <w:rPr>
          <w:rFonts w:ascii="Times New Roman" w:hAnsi="Times New Roman"/>
          <w:i w:val="0"/>
          <w:sz w:val="24"/>
          <w:szCs w:val="24"/>
        </w:rPr>
        <w:t>„</w:t>
      </w:r>
      <w:r w:rsidRPr="001C4C8A">
        <w:rPr>
          <w:rFonts w:ascii="Times New Roman" w:hAnsi="Times New Roman"/>
          <w:i w:val="0"/>
          <w:sz w:val="24"/>
          <w:szCs w:val="24"/>
        </w:rPr>
        <w:t xml:space="preserve">Столичен Автотранспорт“ </w:t>
      </w:r>
      <w:r>
        <w:rPr>
          <w:rFonts w:ascii="Times New Roman" w:hAnsi="Times New Roman"/>
          <w:i w:val="0"/>
          <w:sz w:val="24"/>
          <w:szCs w:val="24"/>
        </w:rPr>
        <w:t>ЕАД</w:t>
      </w:r>
      <w:r>
        <w:rPr>
          <w:rFonts w:ascii="Times New Roman" w:hAnsi="Times New Roman"/>
          <w:i w:val="0"/>
          <w:sz w:val="24"/>
          <w:szCs w:val="24"/>
          <w:lang w:val="bg-BG"/>
        </w:rPr>
        <w:t>.</w:t>
      </w:r>
    </w:p>
    <w:p w:rsidR="00D6502A" w:rsidRDefault="00D6502A" w:rsidP="00D6502A">
      <w:pPr>
        <w:pStyle w:val="00"/>
        <w:jc w:val="center"/>
        <w:rPr>
          <w:i w:val="0"/>
          <w:sz w:val="24"/>
          <w:u w:val="none"/>
        </w:rPr>
      </w:pPr>
    </w:p>
    <w:p w:rsidR="00970531" w:rsidRDefault="00970531" w:rsidP="00D6502A">
      <w:pPr>
        <w:pStyle w:val="00"/>
        <w:jc w:val="center"/>
        <w:rPr>
          <w:i w:val="0"/>
          <w:sz w:val="24"/>
          <w:u w:val="none"/>
        </w:rPr>
      </w:pPr>
    </w:p>
    <w:p w:rsidR="00970531" w:rsidRDefault="00970531" w:rsidP="00D6502A">
      <w:pPr>
        <w:pStyle w:val="00"/>
        <w:jc w:val="center"/>
        <w:rPr>
          <w:i w:val="0"/>
          <w:sz w:val="24"/>
          <w:u w:val="none"/>
        </w:rPr>
      </w:pPr>
    </w:p>
    <w:p w:rsidR="00970531" w:rsidRPr="00D6502A" w:rsidRDefault="00970531" w:rsidP="00D6502A">
      <w:pPr>
        <w:pStyle w:val="00"/>
        <w:jc w:val="center"/>
        <w:rPr>
          <w:i w:val="0"/>
          <w:sz w:val="24"/>
          <w:u w:val="none"/>
        </w:rPr>
      </w:pPr>
    </w:p>
    <w:p w:rsidR="00B81606" w:rsidRPr="007537AE" w:rsidRDefault="00B81606" w:rsidP="00B81606">
      <w:pPr>
        <w:pStyle w:val="NormalJustified"/>
      </w:pPr>
      <w:r w:rsidRPr="007537AE">
        <w:rPr>
          <w:lang w:val="en-US"/>
        </w:rPr>
        <w:t>I</w:t>
      </w:r>
      <w:r w:rsidRPr="007537AE">
        <w:t>. Цена за изпълнение на поръчката</w:t>
      </w:r>
    </w:p>
    <w:p w:rsidR="00B81606" w:rsidRPr="00D6502A" w:rsidRDefault="00D6502A" w:rsidP="00D6502A">
      <w:pPr>
        <w:jc w:val="both"/>
        <w:rPr>
          <w:b/>
          <w:lang w:val="bg-BG"/>
        </w:rPr>
      </w:pPr>
      <w:r w:rsidRPr="00D6502A">
        <w:rPr>
          <w:b/>
          <w:lang w:val="bg-BG"/>
        </w:rPr>
        <w:t xml:space="preserve">1.Обща стойност на поръчката без ДДС - ........................... /.....словом....../ лева без ДДС; </w:t>
      </w:r>
    </w:p>
    <w:p w:rsidR="00D6502A" w:rsidRPr="00D6502A" w:rsidRDefault="00D6502A" w:rsidP="00D6502A">
      <w:pPr>
        <w:jc w:val="both"/>
        <w:rPr>
          <w:b/>
          <w:lang w:val="bg-BG"/>
        </w:rPr>
      </w:pPr>
    </w:p>
    <w:p w:rsidR="00D6502A" w:rsidRPr="00D6502A" w:rsidRDefault="00D6502A" w:rsidP="00D6502A">
      <w:pPr>
        <w:jc w:val="both"/>
        <w:rPr>
          <w:b/>
          <w:lang w:val="bg-BG"/>
        </w:rPr>
      </w:pPr>
      <w:r w:rsidRPr="00D6502A">
        <w:rPr>
          <w:b/>
          <w:lang w:val="bg-BG"/>
        </w:rPr>
        <w:t>2.Обща стойност на поръчката с ДДС - ........................... /.....словом....../ лева с ДДС;</w:t>
      </w:r>
    </w:p>
    <w:p w:rsidR="00D6502A" w:rsidRDefault="00D6502A" w:rsidP="00D6502A">
      <w:pPr>
        <w:jc w:val="both"/>
        <w:rPr>
          <w:lang w:val="bg-BG"/>
        </w:rPr>
      </w:pPr>
    </w:p>
    <w:p w:rsidR="00D6502A" w:rsidRDefault="00D6502A" w:rsidP="00D6502A">
      <w:pPr>
        <w:pStyle w:val="NormalJustified"/>
      </w:pPr>
      <w:r w:rsidRPr="007537AE">
        <w:rPr>
          <w:lang w:val="en-US"/>
        </w:rPr>
        <w:t>I</w:t>
      </w:r>
      <w:r>
        <w:rPr>
          <w:lang w:val="en-US"/>
        </w:rPr>
        <w:t>I</w:t>
      </w:r>
      <w:r w:rsidRPr="007537AE">
        <w:t>. Цена за изпълнение на поръчката</w:t>
      </w:r>
      <w:r>
        <w:t xml:space="preserve"> по основни дейности:</w:t>
      </w:r>
    </w:p>
    <w:p w:rsidR="009C7923" w:rsidRDefault="009C7923" w:rsidP="00D6502A">
      <w:pPr>
        <w:pStyle w:val="NormalJustified"/>
      </w:pPr>
      <w:r>
        <w:t>1…………………….</w:t>
      </w:r>
    </w:p>
    <w:p w:rsidR="009C7923" w:rsidRDefault="009C7923" w:rsidP="00D6502A">
      <w:pPr>
        <w:pStyle w:val="NormalJustified"/>
      </w:pPr>
      <w:r>
        <w:t>2………………………</w:t>
      </w:r>
    </w:p>
    <w:p w:rsidR="009C7923" w:rsidRDefault="009C7923" w:rsidP="00D6502A">
      <w:pPr>
        <w:pStyle w:val="NormalJustified"/>
      </w:pPr>
      <w:r>
        <w:t>3…………………….</w:t>
      </w:r>
    </w:p>
    <w:p w:rsidR="009C7923" w:rsidRDefault="009C7923" w:rsidP="00D6502A">
      <w:pPr>
        <w:pStyle w:val="NormalJustified"/>
      </w:pPr>
    </w:p>
    <w:p w:rsidR="009C7923" w:rsidRDefault="009C7923" w:rsidP="00D6502A">
      <w:pPr>
        <w:pStyle w:val="NormalJustified"/>
      </w:pPr>
    </w:p>
    <w:p w:rsidR="009C7923" w:rsidRDefault="009C7923" w:rsidP="00D6502A">
      <w:pPr>
        <w:pStyle w:val="NormalJustified"/>
      </w:pPr>
    </w:p>
    <w:p w:rsidR="00D6502A" w:rsidRPr="003F5A25" w:rsidRDefault="00D6502A" w:rsidP="00D6502A">
      <w:pPr>
        <w:jc w:val="both"/>
        <w:rPr>
          <w:lang w:val="bg-BG"/>
        </w:rPr>
      </w:pPr>
    </w:p>
    <w:p w:rsidR="00B81606" w:rsidRPr="00E33DBE" w:rsidRDefault="00B53C96" w:rsidP="00B81606">
      <w:pPr>
        <w:pStyle w:val="BodyText2"/>
        <w:tabs>
          <w:tab w:val="left" w:pos="0"/>
          <w:tab w:val="left" w:pos="142"/>
        </w:tabs>
        <w:spacing w:line="240" w:lineRule="auto"/>
        <w:rPr>
          <w:b/>
        </w:rPr>
      </w:pPr>
      <w:r>
        <w:rPr>
          <w:b/>
          <w:lang w:val="en-US"/>
        </w:rPr>
        <w:t>I</w:t>
      </w:r>
      <w:r w:rsidR="00B81606" w:rsidRPr="009A3621">
        <w:rPr>
          <w:b/>
          <w:lang w:val="en-US"/>
        </w:rPr>
        <w:t>II</w:t>
      </w:r>
      <w:r w:rsidR="00B81606" w:rsidRPr="00E33DBE">
        <w:rPr>
          <w:b/>
        </w:rPr>
        <w:t>. Аванс</w:t>
      </w:r>
      <w:r w:rsidR="00B81606" w:rsidRPr="00E33DBE">
        <w:rPr>
          <w:b/>
        </w:rPr>
        <w:tab/>
      </w:r>
      <w:r w:rsidR="00B81606" w:rsidRPr="00E33DBE">
        <w:rPr>
          <w:b/>
        </w:rPr>
        <w:tab/>
      </w:r>
      <w:r w:rsidR="00B81606" w:rsidRPr="00E33DBE">
        <w:rPr>
          <w:b/>
        </w:rPr>
        <w:tab/>
      </w:r>
      <w:r w:rsidR="00B81606" w:rsidRPr="00E33DBE">
        <w:rPr>
          <w:b/>
        </w:rPr>
        <w:tab/>
      </w:r>
      <w:r w:rsidR="00B81606" w:rsidRPr="00E33DBE">
        <w:rPr>
          <w:b/>
        </w:rPr>
        <w:tab/>
      </w:r>
      <w:r w:rsidR="00B81606" w:rsidRPr="00E33DBE">
        <w:rPr>
          <w:b/>
        </w:rPr>
        <w:tab/>
      </w:r>
      <w:r w:rsidR="00B81606" w:rsidRPr="00E33DBE">
        <w:rPr>
          <w:b/>
        </w:rPr>
        <w:tab/>
        <w:t xml:space="preserve">   </w:t>
      </w:r>
      <w:r w:rsidR="00B81606" w:rsidRPr="00E33DBE">
        <w:rPr>
          <w:b/>
        </w:rPr>
        <w:tab/>
        <w:t xml:space="preserve">..................................% </w:t>
      </w:r>
    </w:p>
    <w:p w:rsidR="00B81606" w:rsidRPr="009A3621" w:rsidRDefault="00B81606" w:rsidP="00B81606">
      <w:pPr>
        <w:pStyle w:val="BodyText2"/>
        <w:tabs>
          <w:tab w:val="left" w:pos="0"/>
          <w:tab w:val="left" w:pos="142"/>
        </w:tabs>
        <w:spacing w:after="200" w:line="240" w:lineRule="auto"/>
        <w:rPr>
          <w:b/>
        </w:rPr>
      </w:pPr>
      <w:r w:rsidRPr="00E33DBE">
        <w:rPr>
          <w:b/>
        </w:rPr>
        <w:tab/>
      </w:r>
      <w:r w:rsidRPr="00E33DBE">
        <w:rPr>
          <w:b/>
        </w:rPr>
        <w:tab/>
      </w:r>
      <w:r w:rsidRPr="00E33DBE">
        <w:rPr>
          <w:b/>
        </w:rPr>
        <w:tab/>
      </w:r>
      <w:r w:rsidRPr="00E33DBE">
        <w:rPr>
          <w:b/>
        </w:rPr>
        <w:tab/>
      </w:r>
      <w:r w:rsidRPr="00E33DBE">
        <w:rPr>
          <w:b/>
        </w:rPr>
        <w:tab/>
      </w:r>
      <w:r w:rsidRPr="00E33DBE">
        <w:rPr>
          <w:b/>
        </w:rPr>
        <w:tab/>
      </w:r>
      <w:r w:rsidRPr="00E33DBE">
        <w:rPr>
          <w:b/>
        </w:rPr>
        <w:tab/>
      </w:r>
      <w:r w:rsidRPr="00E33DBE">
        <w:rPr>
          <w:b/>
        </w:rPr>
        <w:tab/>
      </w:r>
      <w:r w:rsidRPr="00E33DBE">
        <w:rPr>
          <w:b/>
        </w:rPr>
        <w:tab/>
        <w:t xml:space="preserve">    </w:t>
      </w:r>
      <w:r w:rsidRPr="00E33DBE">
        <w:rPr>
          <w:b/>
        </w:rPr>
        <w:tab/>
      </w:r>
      <w:r w:rsidR="009C7923">
        <w:rPr>
          <w:b/>
          <w:lang w:val="ru-RU"/>
        </w:rPr>
        <w:t>/</w:t>
      </w:r>
      <w:r w:rsidRPr="009A3621">
        <w:rPr>
          <w:b/>
          <w:lang w:val="ru-RU"/>
        </w:rPr>
        <w:t xml:space="preserve"> не повече от </w:t>
      </w:r>
      <w:r w:rsidR="00E5738A">
        <w:rPr>
          <w:b/>
          <w:lang w:val="ru-RU"/>
        </w:rPr>
        <w:t>20</w:t>
      </w:r>
      <w:r w:rsidRPr="009A3621">
        <w:rPr>
          <w:b/>
          <w:lang w:val="ru-RU"/>
        </w:rPr>
        <w:t xml:space="preserve">%/ </w:t>
      </w:r>
    </w:p>
    <w:p w:rsidR="00B81606" w:rsidRDefault="00B81606" w:rsidP="00B81606">
      <w:pPr>
        <w:rPr>
          <w:b/>
          <w:lang w:val="bg-BG"/>
        </w:rPr>
      </w:pPr>
    </w:p>
    <w:p w:rsidR="009C7923" w:rsidRDefault="009C7923" w:rsidP="00B81606">
      <w:pPr>
        <w:rPr>
          <w:b/>
          <w:lang w:val="bg-BG"/>
        </w:rPr>
      </w:pPr>
    </w:p>
    <w:p w:rsidR="009C7923" w:rsidRDefault="009C7923" w:rsidP="00B81606">
      <w:pPr>
        <w:rPr>
          <w:b/>
          <w:lang w:val="bg-BG"/>
        </w:rPr>
      </w:pPr>
    </w:p>
    <w:p w:rsidR="009C7923" w:rsidRDefault="009C7923" w:rsidP="00B81606">
      <w:pPr>
        <w:rPr>
          <w:b/>
          <w:lang w:val="bg-BG"/>
        </w:rPr>
      </w:pPr>
    </w:p>
    <w:p w:rsidR="009C7923" w:rsidRDefault="009C7923" w:rsidP="00B81606">
      <w:pPr>
        <w:rPr>
          <w:b/>
          <w:lang w:val="bg-BG"/>
        </w:rPr>
      </w:pPr>
    </w:p>
    <w:p w:rsidR="009C7923" w:rsidRDefault="009C7923" w:rsidP="00B81606">
      <w:pPr>
        <w:rPr>
          <w:b/>
          <w:lang w:val="bg-BG"/>
        </w:rPr>
      </w:pPr>
    </w:p>
    <w:p w:rsidR="009C7923" w:rsidRPr="009C7923" w:rsidRDefault="009C7923" w:rsidP="00B81606">
      <w:pPr>
        <w:rPr>
          <w:b/>
          <w:lang w:val="bg-BG"/>
        </w:rPr>
      </w:pPr>
    </w:p>
    <w:p w:rsidR="00B81606" w:rsidRPr="009A3621" w:rsidRDefault="00B81606" w:rsidP="00B81606">
      <w:pPr>
        <w:rPr>
          <w:b/>
        </w:rPr>
      </w:pPr>
    </w:p>
    <w:p w:rsidR="00B81606" w:rsidRPr="009A3621" w:rsidRDefault="00B81606" w:rsidP="00B81606">
      <w:pPr>
        <w:rPr>
          <w:b/>
        </w:rPr>
      </w:pPr>
      <w:r w:rsidRPr="009A3621">
        <w:rPr>
          <w:b/>
        </w:rPr>
        <w:t xml:space="preserve">Дата:   </w:t>
      </w:r>
      <w:r w:rsidRPr="009A3621">
        <w:rPr>
          <w:b/>
        </w:rPr>
        <w:tab/>
      </w:r>
      <w:r w:rsidRPr="009A3621">
        <w:rPr>
          <w:b/>
        </w:rPr>
        <w:tab/>
      </w:r>
      <w:r w:rsidRPr="009A3621">
        <w:rPr>
          <w:b/>
        </w:rPr>
        <w:tab/>
      </w:r>
      <w:r w:rsidRPr="009A3621">
        <w:rPr>
          <w:b/>
        </w:rPr>
        <w:tab/>
        <w:t xml:space="preserve">         </w:t>
      </w:r>
      <w:r w:rsidRPr="009A3621">
        <w:rPr>
          <w:b/>
        </w:rPr>
        <w:tab/>
      </w:r>
      <w:r w:rsidRPr="009A3621">
        <w:rPr>
          <w:b/>
        </w:rPr>
        <w:tab/>
        <w:t xml:space="preserve">  </w:t>
      </w:r>
      <w:r w:rsidRPr="009A3621">
        <w:rPr>
          <w:b/>
        </w:rPr>
        <w:tab/>
        <w:t xml:space="preserve">Подпис и печат: </w:t>
      </w:r>
    </w:p>
    <w:p w:rsidR="00B81606" w:rsidRPr="009A3621" w:rsidRDefault="00B81606" w:rsidP="00B81606">
      <w:pPr>
        <w:ind w:left="6360" w:firstLine="720"/>
      </w:pPr>
      <w:r w:rsidRPr="009A3621">
        <w:t>/име, длъжност/</w:t>
      </w:r>
    </w:p>
    <w:p w:rsidR="009E0504" w:rsidRDefault="009E0504" w:rsidP="00B53C96">
      <w:pPr>
        <w:pStyle w:val="00"/>
      </w:pPr>
      <w:bookmarkStart w:id="161" w:name="_Toc417477886"/>
    </w:p>
    <w:p w:rsidR="00DE643B" w:rsidRDefault="00DE643B" w:rsidP="00B53C96">
      <w:pPr>
        <w:pStyle w:val="00"/>
      </w:pPr>
    </w:p>
    <w:p w:rsidR="00DE643B" w:rsidRDefault="00DE643B" w:rsidP="00B53C96">
      <w:pPr>
        <w:pStyle w:val="00"/>
      </w:pPr>
    </w:p>
    <w:p w:rsidR="00DE643B" w:rsidRDefault="00DE643B" w:rsidP="00B53C96">
      <w:pPr>
        <w:pStyle w:val="00"/>
      </w:pPr>
    </w:p>
    <w:p w:rsidR="00DE643B" w:rsidRDefault="00DE643B" w:rsidP="00B53C96">
      <w:pPr>
        <w:pStyle w:val="00"/>
      </w:pPr>
    </w:p>
    <w:p w:rsidR="00B53C96" w:rsidRDefault="00B53C96" w:rsidP="00B53C96">
      <w:pPr>
        <w:pStyle w:val="00"/>
      </w:pPr>
      <w:r>
        <w:t>ОБРАЗЕЦ №7</w:t>
      </w:r>
      <w:bookmarkEnd w:id="161"/>
    </w:p>
    <w:p w:rsidR="00B53C96" w:rsidRDefault="00B53C96" w:rsidP="00B53C96">
      <w:pPr>
        <w:pStyle w:val="000"/>
        <w:rPr>
          <w:sz w:val="24"/>
        </w:rPr>
      </w:pPr>
    </w:p>
    <w:p w:rsidR="00B53C96" w:rsidRDefault="00B53C96" w:rsidP="00B53C96">
      <w:pPr>
        <w:pStyle w:val="000"/>
        <w:rPr>
          <w:sz w:val="24"/>
        </w:rPr>
      </w:pPr>
    </w:p>
    <w:p w:rsidR="00B53C96" w:rsidRPr="000A1D53" w:rsidRDefault="00B53C96" w:rsidP="00B53C96">
      <w:pPr>
        <w:contextualSpacing/>
        <w:jc w:val="center"/>
        <w:rPr>
          <w:b/>
          <w:bCs/>
        </w:rPr>
      </w:pPr>
      <w:r w:rsidRPr="000A1D53">
        <w:rPr>
          <w:b/>
          <w:bCs/>
        </w:rPr>
        <w:t xml:space="preserve">ДЕКЛАРАЦИЯ </w:t>
      </w:r>
    </w:p>
    <w:p w:rsidR="00B53C96" w:rsidRPr="005743E3" w:rsidRDefault="00B53C96" w:rsidP="00B53C96">
      <w:pPr>
        <w:contextualSpacing/>
        <w:jc w:val="center"/>
        <w:rPr>
          <w:b/>
          <w:bCs/>
          <w:lang w:val="bg-BG"/>
        </w:rPr>
      </w:pPr>
      <w:r w:rsidRPr="000A1D53">
        <w:rPr>
          <w:b/>
          <w:bCs/>
        </w:rPr>
        <w:t>ПО ЧЛ. 55, АЛ. 7 ОТ ЗОП</w:t>
      </w:r>
      <w:r w:rsidR="005743E3">
        <w:rPr>
          <w:b/>
          <w:bCs/>
          <w:lang w:val="bg-BG"/>
        </w:rPr>
        <w:t xml:space="preserve"> И </w:t>
      </w:r>
      <w:r w:rsidR="005743E3" w:rsidRPr="005743E3">
        <w:rPr>
          <w:b/>
          <w:bCs/>
          <w:caps/>
          <w:lang w:val="bg-BG"/>
        </w:rPr>
        <w:t>чл.8, ал.8, т.2 от ЗОП</w:t>
      </w:r>
    </w:p>
    <w:p w:rsidR="00B53C96" w:rsidRPr="000A1D53" w:rsidRDefault="00B53C96" w:rsidP="00B53C96">
      <w:pPr>
        <w:contextualSpacing/>
        <w:jc w:val="center"/>
        <w:rPr>
          <w:b/>
          <w:bCs/>
        </w:rPr>
      </w:pPr>
    </w:p>
    <w:p w:rsidR="00B53C96" w:rsidRPr="000A1D53" w:rsidRDefault="00B53C96" w:rsidP="00B53C96">
      <w:pPr>
        <w:contextualSpacing/>
        <w:jc w:val="both"/>
      </w:pPr>
      <w:r w:rsidRPr="000A1D53">
        <w:rPr>
          <w:spacing w:val="2"/>
          <w:w w:val="111"/>
        </w:rPr>
        <w:t>Подписаният: ………………………………</w:t>
      </w:r>
      <w:r w:rsidRPr="000A1D53">
        <w:t>…………………………………......................</w:t>
      </w:r>
    </w:p>
    <w:p w:rsidR="00B53C96" w:rsidRPr="000A1D53" w:rsidRDefault="00B53C96" w:rsidP="00B53C96">
      <w:pPr>
        <w:contextualSpacing/>
        <w:jc w:val="both"/>
        <w:rPr>
          <w:i/>
          <w:spacing w:val="4"/>
        </w:rPr>
      </w:pPr>
      <w:r w:rsidRPr="000A1D53">
        <w:rPr>
          <w:i/>
          <w:spacing w:val="4"/>
        </w:rPr>
        <w:t xml:space="preserve">                             (трите имена)</w:t>
      </w:r>
    </w:p>
    <w:p w:rsidR="00B53C96" w:rsidRPr="000A1D53" w:rsidRDefault="00B53C96" w:rsidP="00B53C96">
      <w:pPr>
        <w:tabs>
          <w:tab w:val="left" w:leader="dot" w:pos="6588"/>
        </w:tabs>
        <w:contextualSpacing/>
        <w:jc w:val="both"/>
      </w:pPr>
      <w:r w:rsidRPr="000A1D53">
        <w:rPr>
          <w:spacing w:val="5"/>
          <w:w w:val="111"/>
        </w:rPr>
        <w:t xml:space="preserve">в качеството си на </w:t>
      </w:r>
      <w:r w:rsidRPr="000A1D53">
        <w:t>………………………………………………………………………..</w:t>
      </w:r>
    </w:p>
    <w:p w:rsidR="00B53C96" w:rsidRPr="000A1D53" w:rsidRDefault="00B53C96" w:rsidP="00B53C96">
      <w:pPr>
        <w:contextualSpacing/>
        <w:jc w:val="both"/>
        <w:rPr>
          <w:i/>
        </w:rPr>
      </w:pPr>
      <w:r w:rsidRPr="000A1D53">
        <w:rPr>
          <w:i/>
          <w:spacing w:val="3"/>
        </w:rPr>
        <w:t xml:space="preserve">                               (длъжност)</w:t>
      </w:r>
    </w:p>
    <w:p w:rsidR="00DE643B" w:rsidRPr="00644137" w:rsidRDefault="00B53C96" w:rsidP="00DE643B">
      <w:pPr>
        <w:pStyle w:val="Heading5"/>
        <w:jc w:val="both"/>
        <w:rPr>
          <w:rFonts w:ascii="Times New Roman" w:hAnsi="Times New Roman"/>
          <w:sz w:val="24"/>
          <w:szCs w:val="24"/>
          <w:lang w:val="en-US"/>
        </w:rPr>
      </w:pPr>
      <w:r w:rsidRPr="00DE643B">
        <w:rPr>
          <w:rFonts w:ascii="Times New Roman" w:hAnsi="Times New Roman"/>
          <w:sz w:val="24"/>
          <w:szCs w:val="24"/>
        </w:rPr>
        <w:t>на Участник</w:t>
      </w:r>
      <w:r w:rsidRPr="00DE643B">
        <w:rPr>
          <w:rFonts w:ascii="Times New Roman" w:hAnsi="Times New Roman"/>
          <w:spacing w:val="3"/>
          <w:w w:val="120"/>
          <w:sz w:val="24"/>
          <w:szCs w:val="24"/>
        </w:rPr>
        <w:t xml:space="preserve">: </w:t>
      </w:r>
      <w:r w:rsidRPr="00DE643B">
        <w:rPr>
          <w:rFonts w:ascii="Times New Roman" w:hAnsi="Times New Roman"/>
          <w:sz w:val="24"/>
          <w:szCs w:val="24"/>
        </w:rPr>
        <w:t>..……</w:t>
      </w:r>
      <w:r w:rsidR="00644137">
        <w:rPr>
          <w:rFonts w:ascii="Times New Roman" w:hAnsi="Times New Roman"/>
          <w:sz w:val="24"/>
          <w:szCs w:val="24"/>
        </w:rPr>
        <w:t>………………………………..…………………………………………</w:t>
      </w:r>
      <w:r w:rsidRPr="00DE643B">
        <w:rPr>
          <w:rFonts w:ascii="Times New Roman" w:hAnsi="Times New Roman"/>
          <w:sz w:val="24"/>
          <w:szCs w:val="24"/>
        </w:rPr>
        <w:t>, в процедура за възлагане на обществена поръчка с предмет:</w:t>
      </w:r>
      <w:r w:rsidRPr="00DE643B">
        <w:rPr>
          <w:rFonts w:ascii="Times New Roman" w:hAnsi="Times New Roman"/>
          <w:sz w:val="24"/>
          <w:szCs w:val="24"/>
          <w:lang w:val="bg-BG"/>
        </w:rPr>
        <w:t xml:space="preserve"> </w:t>
      </w:r>
      <w:r w:rsidR="00DE643B" w:rsidRPr="00DE643B">
        <w:rPr>
          <w:rFonts w:ascii="Times New Roman" w:hAnsi="Times New Roman"/>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00DE643B" w:rsidRPr="00DE643B">
        <w:rPr>
          <w:rFonts w:ascii="Times New Roman" w:hAnsi="Times New Roman"/>
          <w:i w:val="0"/>
          <w:sz w:val="24"/>
          <w:szCs w:val="24"/>
          <w:lang w:val="bg-BG"/>
        </w:rPr>
        <w:t xml:space="preserve"> </w:t>
      </w:r>
      <w:r w:rsidR="00DE643B" w:rsidRPr="00DE643B">
        <w:rPr>
          <w:rFonts w:ascii="Times New Roman" w:hAnsi="Times New Roman"/>
          <w:i w:val="0"/>
          <w:sz w:val="24"/>
          <w:szCs w:val="24"/>
        </w:rPr>
        <w:t>„Столичен Автотранспорт“ ЕАД</w:t>
      </w:r>
      <w:r w:rsidR="00DE643B" w:rsidRPr="00DE643B">
        <w:rPr>
          <w:rFonts w:ascii="Times New Roman" w:hAnsi="Times New Roman"/>
          <w:i w:val="0"/>
          <w:sz w:val="24"/>
          <w:szCs w:val="24"/>
          <w:lang w:val="bg-BG"/>
        </w:rPr>
        <w:t>.</w:t>
      </w:r>
    </w:p>
    <w:p w:rsidR="00B53C96" w:rsidRPr="00B53C96" w:rsidRDefault="00B53C96" w:rsidP="00B53C96">
      <w:pPr>
        <w:contextualSpacing/>
        <w:jc w:val="both"/>
      </w:pPr>
    </w:p>
    <w:p w:rsidR="00B53C96" w:rsidRPr="00F50C47" w:rsidRDefault="00B53C96" w:rsidP="00B53C96">
      <w:pPr>
        <w:spacing w:line="360" w:lineRule="auto"/>
        <w:contextualSpacing/>
        <w:jc w:val="both"/>
        <w:rPr>
          <w:b/>
          <w:bCs/>
          <w:spacing w:val="-4"/>
          <w:lang w:val="bg-BG"/>
        </w:rPr>
      </w:pPr>
    </w:p>
    <w:p w:rsidR="00B53C96" w:rsidRPr="00F50C47" w:rsidRDefault="00B53C96" w:rsidP="00B53C96">
      <w:pPr>
        <w:spacing w:line="360" w:lineRule="auto"/>
        <w:contextualSpacing/>
        <w:jc w:val="center"/>
        <w:rPr>
          <w:b/>
          <w:bCs/>
          <w:spacing w:val="-4"/>
          <w:lang w:val="ru-RU"/>
        </w:rPr>
      </w:pPr>
      <w:r w:rsidRPr="00F50C47">
        <w:rPr>
          <w:b/>
          <w:bCs/>
          <w:spacing w:val="-4"/>
          <w:lang w:val="ru-RU"/>
        </w:rPr>
        <w:t>ДЕКЛАРИРАМ:</w:t>
      </w:r>
    </w:p>
    <w:p w:rsidR="00B53C96" w:rsidRPr="00F50C47" w:rsidRDefault="00B53C96" w:rsidP="00B53C96">
      <w:pPr>
        <w:spacing w:line="360" w:lineRule="auto"/>
        <w:contextualSpacing/>
        <w:jc w:val="both"/>
        <w:rPr>
          <w:b/>
          <w:bCs/>
          <w:spacing w:val="-4"/>
          <w:lang w:val="ru-RU"/>
        </w:rPr>
      </w:pPr>
    </w:p>
    <w:p w:rsidR="00B53C96" w:rsidRDefault="007642C6" w:rsidP="007642C6">
      <w:pPr>
        <w:spacing w:line="360" w:lineRule="auto"/>
        <w:ind w:left="720"/>
        <w:contextualSpacing/>
        <w:jc w:val="both"/>
        <w:rPr>
          <w:lang w:val="ru-RU"/>
        </w:rPr>
      </w:pPr>
      <w:r>
        <w:rPr>
          <w:lang w:val="ru-RU"/>
        </w:rPr>
        <w:t xml:space="preserve">1. </w:t>
      </w:r>
      <w:r w:rsidR="00B53C96" w:rsidRPr="000B3630">
        <w:rPr>
          <w:lang w:val="ru-RU"/>
        </w:rPr>
        <w:t xml:space="preserve">Представляваният от мен участник не е свързано лице по смисъла на § 1, т. 23а от допълнителните разпоредби на ЗОП или свързано предприятие по смисъла </w:t>
      </w:r>
      <w:proofErr w:type="gramStart"/>
      <w:r w:rsidR="00B53C96" w:rsidRPr="000B3630">
        <w:rPr>
          <w:lang w:val="ru-RU"/>
        </w:rPr>
        <w:t>на</w:t>
      </w:r>
      <w:proofErr w:type="gramEnd"/>
      <w:r w:rsidR="00B53C96" w:rsidRPr="000B3630">
        <w:rPr>
          <w:lang w:val="ru-RU"/>
        </w:rPr>
        <w:t xml:space="preserve"> § 1, т. 24 от допълнителните разпоредби на ЗОП с друг участник в настоящата процедура.</w:t>
      </w:r>
    </w:p>
    <w:p w:rsidR="00B53C96" w:rsidRPr="000B3630" w:rsidRDefault="00B53C96" w:rsidP="007642C6">
      <w:pPr>
        <w:numPr>
          <w:ilvl w:val="0"/>
          <w:numId w:val="23"/>
        </w:numPr>
        <w:spacing w:line="360" w:lineRule="auto"/>
        <w:ind w:left="720" w:firstLine="0"/>
        <w:contextualSpacing/>
        <w:jc w:val="both"/>
        <w:rPr>
          <w:lang w:val="ru-RU"/>
        </w:rPr>
      </w:pPr>
      <w:r w:rsidRPr="000B3630">
        <w:rPr>
          <w:lang w:val="ru-RU"/>
        </w:rPr>
        <w:t>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p w:rsidR="00B53C96" w:rsidRPr="00F50C47" w:rsidRDefault="00B53C96" w:rsidP="00B53C96">
      <w:pPr>
        <w:suppressAutoHyphens/>
        <w:ind w:left="1080"/>
        <w:jc w:val="both"/>
        <w:rPr>
          <w:kern w:val="1"/>
          <w:lang w:val="ru-RU" w:eastAsia="ar-SA"/>
        </w:rPr>
      </w:pPr>
    </w:p>
    <w:p w:rsidR="00B53C96" w:rsidRPr="00F50C47" w:rsidRDefault="00B53C96" w:rsidP="00B53C96">
      <w:pPr>
        <w:ind w:left="567"/>
        <w:jc w:val="both"/>
        <w:rPr>
          <w:rFonts w:eastAsia="Arial Unicode MS"/>
          <w:b/>
          <w:lang w:val="ru-RU"/>
        </w:rPr>
      </w:pPr>
      <w:proofErr w:type="gramStart"/>
      <w:r w:rsidRPr="00F50C47">
        <w:rPr>
          <w:rFonts w:eastAsia="Arial Unicode MS"/>
          <w:b/>
          <w:lang w:val="ru-RU"/>
        </w:rPr>
        <w:t>Известна</w:t>
      </w:r>
      <w:proofErr w:type="gramEnd"/>
      <w:r w:rsidRPr="00F50C47">
        <w:rPr>
          <w:rFonts w:eastAsia="Arial Unicode MS"/>
          <w:b/>
          <w:lang w:val="ru-RU"/>
        </w:rPr>
        <w:t xml:space="preserve"> ми е отговорността по чл.313 от НК за посочване на неверни данни.                </w:t>
      </w:r>
    </w:p>
    <w:p w:rsidR="00B53C96" w:rsidRPr="00F50C47" w:rsidRDefault="00B53C96" w:rsidP="00B53C96">
      <w:pPr>
        <w:ind w:left="567"/>
        <w:jc w:val="both"/>
        <w:rPr>
          <w:rFonts w:eastAsia="Arial Unicode MS"/>
          <w:spacing w:val="-2"/>
          <w:lang w:val="ru-RU"/>
        </w:rPr>
      </w:pPr>
      <w:r w:rsidRPr="00F50C47">
        <w:rPr>
          <w:rFonts w:eastAsia="Arial Unicode MS"/>
          <w:spacing w:val="-1"/>
          <w:lang w:val="ru-RU"/>
        </w:rPr>
        <w:t xml:space="preserve">Задължавам   се   да   уведомя   Възложителя   за   всички   настъпили   промени  в </w:t>
      </w:r>
      <w:r w:rsidRPr="00F50C47">
        <w:rPr>
          <w:rFonts w:eastAsia="Arial Unicode MS"/>
          <w:spacing w:val="-2"/>
          <w:lang w:val="ru-RU"/>
        </w:rPr>
        <w:t>декларираните п</w:t>
      </w:r>
      <w:proofErr w:type="gramStart"/>
      <w:r w:rsidRPr="00F50C47">
        <w:rPr>
          <w:rFonts w:eastAsia="Arial Unicode MS"/>
          <w:spacing w:val="-2"/>
          <w:lang w:val="ru-RU"/>
        </w:rPr>
        <w:t>о-</w:t>
      </w:r>
      <w:proofErr w:type="gramEnd"/>
      <w:r w:rsidRPr="00F50C47">
        <w:rPr>
          <w:rFonts w:eastAsia="Arial Unicode MS"/>
          <w:spacing w:val="-2"/>
          <w:lang w:val="ru-RU"/>
        </w:rPr>
        <w:t xml:space="preserve"> горе обстоятелства в </w:t>
      </w:r>
      <w:r w:rsidRPr="00F50C47">
        <w:rPr>
          <w:rFonts w:eastAsia="Arial Unicode MS"/>
          <w:b/>
          <w:spacing w:val="-2"/>
          <w:lang w:val="ru-RU"/>
        </w:rPr>
        <w:t>7-дневен срок</w:t>
      </w:r>
      <w:r w:rsidRPr="00F50C47">
        <w:rPr>
          <w:rFonts w:eastAsia="Arial Unicode MS"/>
          <w:spacing w:val="-2"/>
          <w:lang w:val="ru-RU"/>
        </w:rPr>
        <w:t xml:space="preserve"> от настъпването им.</w:t>
      </w:r>
    </w:p>
    <w:p w:rsidR="00B53C96" w:rsidRPr="000A1D53" w:rsidRDefault="00B53C96" w:rsidP="00B53C96">
      <w:pPr>
        <w:contextualSpacing/>
      </w:pPr>
    </w:p>
    <w:p w:rsidR="00B53C96" w:rsidRDefault="00B53C96" w:rsidP="00B53C96">
      <w:pPr>
        <w:tabs>
          <w:tab w:val="left" w:leader="dot" w:pos="1289"/>
          <w:tab w:val="left" w:pos="4342"/>
          <w:tab w:val="left" w:leader="dot" w:pos="8150"/>
        </w:tabs>
        <w:contextualSpacing/>
        <w:jc w:val="both"/>
        <w:rPr>
          <w:spacing w:val="-16"/>
          <w:w w:val="111"/>
          <w:lang w:val="bg-BG"/>
        </w:rPr>
      </w:pPr>
    </w:p>
    <w:p w:rsidR="00B53C96" w:rsidRPr="000A1D53" w:rsidRDefault="00B53C96" w:rsidP="00B53C96">
      <w:pPr>
        <w:tabs>
          <w:tab w:val="left" w:leader="dot" w:pos="1289"/>
          <w:tab w:val="left" w:pos="4342"/>
          <w:tab w:val="left" w:leader="dot" w:pos="8150"/>
        </w:tabs>
        <w:contextualSpacing/>
        <w:jc w:val="both"/>
        <w:rPr>
          <w:spacing w:val="-3"/>
        </w:rPr>
      </w:pPr>
      <w:r w:rsidRPr="000A1D53">
        <w:rPr>
          <w:spacing w:val="-16"/>
          <w:w w:val="111"/>
        </w:rPr>
        <w:t xml:space="preserve">Дата: </w:t>
      </w:r>
      <w:r w:rsidRPr="000A1D53">
        <w:rPr>
          <w:spacing w:val="-16"/>
          <w:w w:val="111"/>
        </w:rPr>
        <w:tab/>
        <w:t>............</w:t>
      </w:r>
      <w:r w:rsidRPr="000A1D53">
        <w:rPr>
          <w:spacing w:val="-16"/>
          <w:w w:val="111"/>
        </w:rPr>
        <w:tab/>
      </w:r>
      <w:r w:rsidRPr="000A1D53">
        <w:rPr>
          <w:spacing w:val="-3"/>
        </w:rPr>
        <w:t>ДЕКЛАРАТОР:</w:t>
      </w:r>
    </w:p>
    <w:p w:rsidR="00B53C96" w:rsidRPr="000A1D53" w:rsidRDefault="00B53C96" w:rsidP="00B53C96">
      <w:pPr>
        <w:tabs>
          <w:tab w:val="left" w:leader="dot" w:pos="1289"/>
          <w:tab w:val="left" w:pos="4342"/>
          <w:tab w:val="left" w:leader="dot" w:pos="8150"/>
        </w:tabs>
        <w:contextualSpacing/>
        <w:jc w:val="both"/>
        <w:rPr>
          <w:spacing w:val="-16"/>
          <w:w w:val="111"/>
        </w:rPr>
      </w:pPr>
      <w:r w:rsidRPr="000A1D53">
        <w:rPr>
          <w:spacing w:val="-3"/>
        </w:rPr>
        <w:tab/>
      </w:r>
      <w:r w:rsidRPr="000A1D53">
        <w:rPr>
          <w:spacing w:val="-3"/>
        </w:rPr>
        <w:tab/>
        <w:t>………………………………………………..</w:t>
      </w:r>
    </w:p>
    <w:p w:rsidR="00B53C96" w:rsidRPr="000A1D53" w:rsidRDefault="00B53C96" w:rsidP="00B53C96">
      <w:pPr>
        <w:tabs>
          <w:tab w:val="left" w:leader="dot" w:pos="1289"/>
          <w:tab w:val="left" w:pos="4342"/>
          <w:tab w:val="left" w:leader="dot" w:pos="8150"/>
        </w:tabs>
        <w:contextualSpacing/>
        <w:jc w:val="both"/>
        <w:rPr>
          <w:spacing w:val="-4"/>
        </w:rPr>
      </w:pPr>
      <w:r w:rsidRPr="000A1D53">
        <w:rPr>
          <w:spacing w:val="-4"/>
        </w:rPr>
        <w:t xml:space="preserve">                                                                                          (подпис, печат)</w:t>
      </w:r>
    </w:p>
    <w:p w:rsidR="00B53C96" w:rsidRPr="000A1D53" w:rsidRDefault="00B53C96" w:rsidP="00B53C96">
      <w:pPr>
        <w:rPr>
          <w:sz w:val="28"/>
          <w:szCs w:val="28"/>
        </w:rPr>
      </w:pPr>
    </w:p>
    <w:p w:rsidR="00B53C96" w:rsidRPr="000A1D53" w:rsidRDefault="00B53C96" w:rsidP="00B53C96">
      <w:pPr>
        <w:rPr>
          <w:sz w:val="28"/>
          <w:szCs w:val="28"/>
        </w:rPr>
      </w:pPr>
    </w:p>
    <w:p w:rsidR="00916EDD" w:rsidRDefault="00916EDD" w:rsidP="00B53C96">
      <w:pPr>
        <w:contextualSpacing/>
        <w:jc w:val="center"/>
        <w:rPr>
          <w:bCs/>
          <w:i/>
          <w:spacing w:val="3"/>
          <w:lang w:val="bg-BG"/>
        </w:rPr>
      </w:pPr>
    </w:p>
    <w:p w:rsidR="00916EDD" w:rsidRDefault="00916EDD" w:rsidP="00B53C96">
      <w:pPr>
        <w:contextualSpacing/>
        <w:jc w:val="center"/>
        <w:rPr>
          <w:bCs/>
          <w:i/>
          <w:spacing w:val="3"/>
          <w:lang w:val="bg-BG"/>
        </w:rPr>
      </w:pPr>
    </w:p>
    <w:p w:rsidR="00916EDD" w:rsidRDefault="00916EDD" w:rsidP="00B53C96">
      <w:pPr>
        <w:contextualSpacing/>
        <w:jc w:val="center"/>
        <w:rPr>
          <w:bCs/>
          <w:i/>
          <w:spacing w:val="3"/>
          <w:lang w:val="bg-BG"/>
        </w:rPr>
      </w:pPr>
    </w:p>
    <w:p w:rsidR="00916EDD" w:rsidRDefault="00916EDD" w:rsidP="00B53C96">
      <w:pPr>
        <w:contextualSpacing/>
        <w:jc w:val="center"/>
        <w:rPr>
          <w:bCs/>
          <w:i/>
          <w:spacing w:val="3"/>
          <w:lang w:val="bg-BG"/>
        </w:rPr>
      </w:pPr>
    </w:p>
    <w:p w:rsidR="00916EDD" w:rsidRDefault="00916EDD" w:rsidP="00B53C96">
      <w:pPr>
        <w:contextualSpacing/>
        <w:jc w:val="center"/>
        <w:rPr>
          <w:bCs/>
          <w:i/>
          <w:spacing w:val="3"/>
          <w:lang w:val="bg-BG"/>
        </w:rPr>
      </w:pPr>
    </w:p>
    <w:p w:rsidR="00B53C96" w:rsidRPr="000A1D53" w:rsidRDefault="00B53C96" w:rsidP="00B53C96">
      <w:pPr>
        <w:contextualSpacing/>
        <w:jc w:val="center"/>
        <w:rPr>
          <w:bCs/>
          <w:i/>
          <w:spacing w:val="3"/>
        </w:rPr>
      </w:pPr>
      <w:r w:rsidRPr="000A1D53">
        <w:rPr>
          <w:bCs/>
          <w:i/>
          <w:spacing w:val="3"/>
        </w:rPr>
        <w:t>ПОЯСНЕНИЯ</w:t>
      </w:r>
    </w:p>
    <w:p w:rsidR="00B53C96" w:rsidRPr="000A1D53" w:rsidRDefault="00B53C96" w:rsidP="00B53C96">
      <w:pPr>
        <w:contextualSpacing/>
        <w:jc w:val="center"/>
        <w:rPr>
          <w:bCs/>
          <w:i/>
          <w:spacing w:val="3"/>
        </w:rPr>
      </w:pPr>
      <w:r w:rsidRPr="000A1D53">
        <w:rPr>
          <w:bCs/>
          <w:i/>
          <w:spacing w:val="3"/>
        </w:rPr>
        <w:t>по декларацията:</w:t>
      </w:r>
    </w:p>
    <w:p w:rsidR="00B53C96" w:rsidRPr="000A1D53" w:rsidRDefault="00B53C96" w:rsidP="00B53C96">
      <w:pPr>
        <w:jc w:val="both"/>
        <w:rPr>
          <w:b/>
          <w:bCs/>
        </w:rPr>
      </w:pPr>
      <w:r w:rsidRPr="000A1D53">
        <w:rPr>
          <w:b/>
          <w:bCs/>
        </w:rPr>
        <w:t xml:space="preserve">*Дефиниции: </w:t>
      </w:r>
    </w:p>
    <w:p w:rsidR="00B53C96" w:rsidRPr="000A1D53" w:rsidRDefault="00B53C96" w:rsidP="00B53C96">
      <w:pPr>
        <w:jc w:val="both"/>
      </w:pPr>
      <w:r w:rsidRPr="000A1D53">
        <w:rPr>
          <w:bCs/>
        </w:rPr>
        <w:lastRenderedPageBreak/>
        <w:t>Съгласно §1, т.23а</w:t>
      </w:r>
      <w:r w:rsidRPr="000A1D53">
        <w:t xml:space="preserve"> от допълнителните разпоредби на Закона за обществените поръчки „</w:t>
      </w:r>
      <w:r w:rsidRPr="000A1D53">
        <w:rPr>
          <w:i/>
        </w:rPr>
        <w:t>Свързани лица</w:t>
      </w:r>
      <w:r w:rsidRPr="000A1D53">
        <w:t>“ са:</w:t>
      </w:r>
    </w:p>
    <w:p w:rsidR="00B53C96" w:rsidRPr="000A1D53" w:rsidRDefault="00B53C96" w:rsidP="00B53C96">
      <w:pPr>
        <w:rPr>
          <w:rFonts w:eastAsia="Batang"/>
          <w:color w:val="000000"/>
        </w:rPr>
      </w:pPr>
      <w:r w:rsidRPr="000A1D53">
        <w:rPr>
          <w:rFonts w:eastAsia="Batang"/>
          <w:color w:val="000000"/>
        </w:rPr>
        <w:t>а) роднини по права линия без ограничение;</w:t>
      </w:r>
    </w:p>
    <w:p w:rsidR="00B53C96" w:rsidRPr="000A1D53" w:rsidRDefault="00B53C96" w:rsidP="00B53C96">
      <w:pPr>
        <w:rPr>
          <w:rFonts w:eastAsia="Batang"/>
          <w:color w:val="000000"/>
        </w:rPr>
      </w:pPr>
      <w:r w:rsidRPr="000A1D53">
        <w:rPr>
          <w:rFonts w:eastAsia="Batang"/>
          <w:color w:val="000000"/>
        </w:rPr>
        <w:t>б) роднини по съребрена линия до четвърта степен включително;</w:t>
      </w:r>
    </w:p>
    <w:p w:rsidR="00B53C96" w:rsidRPr="000A1D53" w:rsidRDefault="00B53C96" w:rsidP="00B53C96">
      <w:pPr>
        <w:rPr>
          <w:rFonts w:eastAsia="Batang"/>
          <w:color w:val="000000"/>
        </w:rPr>
      </w:pPr>
      <w:r w:rsidRPr="000A1D53">
        <w:rPr>
          <w:rFonts w:eastAsia="Batang"/>
          <w:color w:val="000000"/>
        </w:rPr>
        <w:t>в) роднини по сватовство - до втора степен включително;</w:t>
      </w:r>
    </w:p>
    <w:p w:rsidR="00B53C96" w:rsidRPr="000A1D53" w:rsidRDefault="00B53C96" w:rsidP="00B53C96">
      <w:pPr>
        <w:rPr>
          <w:rFonts w:eastAsia="Batang"/>
          <w:color w:val="000000"/>
        </w:rPr>
      </w:pPr>
      <w:r w:rsidRPr="000A1D53">
        <w:rPr>
          <w:rFonts w:eastAsia="Batang"/>
          <w:color w:val="000000"/>
        </w:rPr>
        <w:t>г) съпрузи или лица, които се намират във фактическо съжителство;</w:t>
      </w:r>
    </w:p>
    <w:p w:rsidR="00B53C96" w:rsidRPr="000A1D53" w:rsidRDefault="00B53C96" w:rsidP="00B53C96">
      <w:pPr>
        <w:rPr>
          <w:rFonts w:eastAsia="Batang"/>
          <w:color w:val="000000"/>
        </w:rPr>
      </w:pPr>
      <w:r w:rsidRPr="000A1D53">
        <w:rPr>
          <w:rFonts w:eastAsia="Batang"/>
          <w:color w:val="000000"/>
        </w:rPr>
        <w:t>д) съдружници;</w:t>
      </w:r>
    </w:p>
    <w:p w:rsidR="00B53C96" w:rsidRPr="000A1D53" w:rsidRDefault="00B53C96" w:rsidP="00B53C96">
      <w:pPr>
        <w:rPr>
          <w:rFonts w:eastAsia="Batang"/>
          <w:color w:val="000000"/>
        </w:rPr>
      </w:pPr>
      <w:r w:rsidRPr="000A1D53">
        <w:rPr>
          <w:rFonts w:eastAsia="Batang"/>
          <w:color w:val="000000"/>
        </w:rPr>
        <w:t>е) лицата, едното от които участва в управлението на дружеството на другото;</w:t>
      </w:r>
    </w:p>
    <w:p w:rsidR="00B53C96" w:rsidRPr="000A1D53" w:rsidRDefault="00B53C96" w:rsidP="00B53C96">
      <w:pPr>
        <w:rPr>
          <w:rFonts w:eastAsia="Batang"/>
          <w:color w:val="000000"/>
        </w:rPr>
      </w:pPr>
      <w:r w:rsidRPr="000A1D53">
        <w:rPr>
          <w:rFonts w:eastAsia="Batang"/>
          <w:color w:val="000000"/>
        </w:rPr>
        <w:t>ж) дружество и лице, което притежава повече от 5 на сто от дяловете или акциите, издадени с право на глас в дружеството.</w:t>
      </w:r>
    </w:p>
    <w:p w:rsidR="00B53C96" w:rsidRPr="000A1D53" w:rsidRDefault="00B53C96" w:rsidP="00B53C96">
      <w:pPr>
        <w:rPr>
          <w:rFonts w:eastAsia="Batang"/>
          <w:color w:val="000000"/>
        </w:rPr>
      </w:pPr>
      <w:r w:rsidRPr="000A1D53">
        <w:rPr>
          <w:rFonts w:eastAsia="Batang"/>
          <w:color w:val="00000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B53C96" w:rsidRPr="000A1D53" w:rsidRDefault="00B53C96" w:rsidP="00B53C96">
      <w:pPr>
        <w:rPr>
          <w:rFonts w:eastAsia="Batang"/>
          <w:color w:val="000000"/>
        </w:rPr>
      </w:pPr>
    </w:p>
    <w:p w:rsidR="00B53C96" w:rsidRPr="000A1D53" w:rsidRDefault="00B53C96" w:rsidP="00B53C96">
      <w:pPr>
        <w:jc w:val="both"/>
      </w:pPr>
      <w:r w:rsidRPr="000A1D53">
        <w:rPr>
          <w:bCs/>
        </w:rPr>
        <w:t>Съгласно §1, т.24</w:t>
      </w:r>
      <w:r w:rsidRPr="000A1D53">
        <w:t xml:space="preserve"> от допълнителните разпоредби на Закона за обществените поръчки „</w:t>
      </w:r>
      <w:r w:rsidRPr="000A1D53">
        <w:rPr>
          <w:i/>
        </w:rPr>
        <w:t>Свързано предприятие</w:t>
      </w:r>
      <w:r w:rsidRPr="000A1D53">
        <w:t>“ е предприятие:</w:t>
      </w:r>
    </w:p>
    <w:p w:rsidR="00B53C96" w:rsidRPr="000A1D53" w:rsidRDefault="00B53C96" w:rsidP="00B53C96">
      <w:pPr>
        <w:rPr>
          <w:rFonts w:eastAsia="Batang"/>
          <w:color w:val="000000"/>
        </w:rPr>
      </w:pPr>
      <w:r w:rsidRPr="000A1D53">
        <w:rPr>
          <w:rFonts w:eastAsia="Batang"/>
          <w:color w:val="000000"/>
        </w:rPr>
        <w:t>а) което съставя консолидиран финансов отчет с възложител, или</w:t>
      </w:r>
    </w:p>
    <w:p w:rsidR="00B53C96" w:rsidRPr="000A1D53" w:rsidRDefault="00B53C96" w:rsidP="00B53C96">
      <w:pPr>
        <w:rPr>
          <w:rFonts w:eastAsia="Batang"/>
          <w:color w:val="000000"/>
        </w:rPr>
      </w:pPr>
      <w:r w:rsidRPr="000A1D53">
        <w:rPr>
          <w:rFonts w:eastAsia="Batang"/>
          <w:color w:val="000000"/>
        </w:rPr>
        <w:t>б) върху което възложителят може да упражнява пряко или непряко доминиращо влияние, или</w:t>
      </w:r>
    </w:p>
    <w:p w:rsidR="00B53C96" w:rsidRPr="000A1D53" w:rsidRDefault="00B53C96" w:rsidP="00B53C96">
      <w:pPr>
        <w:rPr>
          <w:rFonts w:eastAsia="Batang"/>
          <w:color w:val="000000"/>
        </w:rPr>
      </w:pPr>
      <w:r w:rsidRPr="000A1D53">
        <w:rPr>
          <w:rFonts w:eastAsia="Batang"/>
          <w:color w:val="000000"/>
        </w:rPr>
        <w:t xml:space="preserve">в) което може да упражнява доминиращо влияние върху възложител по </w:t>
      </w:r>
      <w:r w:rsidRPr="005175BB">
        <w:rPr>
          <w:rFonts w:eastAsia="Batang"/>
          <w:color w:val="000000"/>
        </w:rPr>
        <w:t>чл. 7, т. 5 или 6, или</w:t>
      </w:r>
      <w:r w:rsidRPr="000A1D53">
        <w:rPr>
          <w:rFonts w:eastAsia="Batang"/>
          <w:color w:val="000000"/>
        </w:rPr>
        <w:t xml:space="preserve"> </w:t>
      </w:r>
    </w:p>
    <w:p w:rsidR="00B53C96" w:rsidRPr="000A1D53" w:rsidRDefault="00B53C96" w:rsidP="00B53C96">
      <w:pPr>
        <w:rPr>
          <w:rFonts w:eastAsia="Batang"/>
          <w:color w:val="000000"/>
        </w:rPr>
      </w:pPr>
      <w:r w:rsidRPr="000A1D53">
        <w:rPr>
          <w:rFonts w:eastAsia="Batang"/>
          <w:color w:val="000000"/>
        </w:rPr>
        <w:t>г) което заедно с възложител по чл. 7 е обект на доминиращото влияние на друго предприятие.</w:t>
      </w: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B53C96" w:rsidRDefault="00B53C96" w:rsidP="00AF2566">
      <w:pPr>
        <w:jc w:val="both"/>
        <w:rPr>
          <w:b/>
          <w:lang w:val="bg-BG"/>
        </w:rPr>
      </w:pPr>
    </w:p>
    <w:p w:rsidR="008E6CB8" w:rsidRDefault="008E6CB8" w:rsidP="00AF2566">
      <w:pPr>
        <w:jc w:val="both"/>
        <w:rPr>
          <w:b/>
          <w:lang w:val="bg-BG"/>
        </w:rPr>
      </w:pPr>
    </w:p>
    <w:p w:rsidR="008E6CB8" w:rsidRDefault="008E6CB8" w:rsidP="00AF2566">
      <w:pPr>
        <w:jc w:val="both"/>
        <w:rPr>
          <w:b/>
          <w:lang w:val="bg-BG"/>
        </w:rPr>
      </w:pPr>
    </w:p>
    <w:p w:rsidR="000F76D4" w:rsidRDefault="000F76D4" w:rsidP="00AF2566">
      <w:pPr>
        <w:jc w:val="both"/>
        <w:rPr>
          <w:b/>
          <w:lang w:val="bg-BG"/>
        </w:rPr>
      </w:pPr>
    </w:p>
    <w:p w:rsidR="008E6CB8" w:rsidRDefault="008E6CB8" w:rsidP="00AF2566">
      <w:pPr>
        <w:jc w:val="both"/>
        <w:rPr>
          <w:b/>
          <w:lang w:val="bg-BG"/>
        </w:rPr>
      </w:pPr>
    </w:p>
    <w:p w:rsidR="007642C6" w:rsidRDefault="007642C6" w:rsidP="00AF2566">
      <w:pPr>
        <w:jc w:val="both"/>
        <w:rPr>
          <w:b/>
          <w:lang w:val="bg-BG"/>
        </w:rPr>
      </w:pPr>
    </w:p>
    <w:p w:rsidR="00B53C96" w:rsidRDefault="00B53C96" w:rsidP="00B53C96">
      <w:pPr>
        <w:pStyle w:val="00"/>
      </w:pPr>
      <w:bookmarkStart w:id="162" w:name="_Toc417477887"/>
      <w:r>
        <w:t>ОБРАЗЕЦ №8</w:t>
      </w:r>
      <w:bookmarkEnd w:id="162"/>
    </w:p>
    <w:p w:rsidR="00B53C96" w:rsidRDefault="00B53C96" w:rsidP="00B53C96">
      <w:pPr>
        <w:pStyle w:val="000"/>
        <w:rPr>
          <w:lang w:val="ru-RU"/>
        </w:rPr>
      </w:pPr>
    </w:p>
    <w:p w:rsidR="00B53C96" w:rsidRDefault="00B53C96" w:rsidP="00B53C96">
      <w:pPr>
        <w:pStyle w:val="000"/>
        <w:rPr>
          <w:lang w:val="ru-RU"/>
        </w:rPr>
      </w:pPr>
    </w:p>
    <w:p w:rsidR="00B53C96" w:rsidRPr="000127C0" w:rsidRDefault="00B53C96" w:rsidP="00B53C96">
      <w:pPr>
        <w:pStyle w:val="000"/>
        <w:jc w:val="center"/>
        <w:rPr>
          <w:lang w:val="ru-RU"/>
        </w:rPr>
      </w:pPr>
      <w:r w:rsidRPr="000127C0">
        <w:rPr>
          <w:lang w:val="ru-RU"/>
        </w:rPr>
        <w:t>....................................................................................................................................</w:t>
      </w:r>
      <w:r>
        <w:rPr>
          <w:lang w:val="ru-RU"/>
        </w:rPr>
        <w:t>.......</w:t>
      </w:r>
    </w:p>
    <w:p w:rsidR="00B53C96" w:rsidRPr="000127C0" w:rsidRDefault="00B53C96" w:rsidP="00B53C96">
      <w:pPr>
        <w:pStyle w:val="000"/>
        <w:jc w:val="center"/>
        <w:rPr>
          <w:b/>
        </w:rPr>
      </w:pPr>
      <w:r w:rsidRPr="000127C0">
        <w:rPr>
          <w:lang w:val="ru-RU"/>
        </w:rPr>
        <w:t>/</w:t>
      </w:r>
      <w:r w:rsidRPr="000127C0">
        <w:rPr>
          <w:i/>
          <w:iCs/>
        </w:rPr>
        <w:t>наименование на участника/</w:t>
      </w:r>
    </w:p>
    <w:p w:rsidR="00B53C96" w:rsidRPr="000127C0" w:rsidRDefault="00B53C96" w:rsidP="00B53C96">
      <w:pPr>
        <w:pStyle w:val="000"/>
        <w:jc w:val="center"/>
        <w:rPr>
          <w:lang w:val="ru-RU"/>
        </w:rPr>
      </w:pPr>
      <w:r w:rsidRPr="000127C0">
        <w:rPr>
          <w:lang w:val="ru-RU"/>
        </w:rPr>
        <w:t>представлявано от.......................................................................................................</w:t>
      </w:r>
      <w:r>
        <w:rPr>
          <w:lang w:val="ru-RU"/>
        </w:rPr>
        <w:t>....</w:t>
      </w:r>
    </w:p>
    <w:p w:rsidR="00B53C96" w:rsidRPr="000127C0" w:rsidRDefault="00B53C96" w:rsidP="00B53C96">
      <w:pPr>
        <w:pStyle w:val="000"/>
        <w:jc w:val="center"/>
        <w:rPr>
          <w:i/>
          <w:lang w:val="ru-RU"/>
        </w:rPr>
      </w:pPr>
      <w:r w:rsidRPr="000127C0">
        <w:rPr>
          <w:lang w:val="ru-RU"/>
        </w:rPr>
        <w:t>/</w:t>
      </w:r>
      <w:r w:rsidRPr="000127C0">
        <w:rPr>
          <w:i/>
          <w:lang w:val="ru-RU"/>
        </w:rPr>
        <w:t>трите имена/</w:t>
      </w:r>
    </w:p>
    <w:p w:rsidR="00B53C96" w:rsidRPr="000127C0" w:rsidRDefault="00B53C96" w:rsidP="00B53C96">
      <w:pPr>
        <w:pStyle w:val="000"/>
        <w:jc w:val="center"/>
        <w:rPr>
          <w:lang w:val="ru-RU"/>
        </w:rPr>
      </w:pPr>
      <w:r w:rsidRPr="000127C0">
        <w:rPr>
          <w:lang w:val="ru-RU"/>
        </w:rPr>
        <w:t>в качеството на..</w:t>
      </w:r>
      <w:r>
        <w:rPr>
          <w:lang w:val="ru-RU"/>
        </w:rPr>
        <w:t>...</w:t>
      </w:r>
      <w:r w:rsidRPr="000127C0">
        <w:rPr>
          <w:lang w:val="ru-RU"/>
        </w:rPr>
        <w:t>...................................................................................................</w:t>
      </w:r>
      <w:r>
        <w:rPr>
          <w:lang w:val="ru-RU"/>
        </w:rPr>
        <w:t>......</w:t>
      </w:r>
      <w:r w:rsidRPr="000127C0">
        <w:rPr>
          <w:lang w:val="ru-RU"/>
        </w:rPr>
        <w:t>.</w:t>
      </w:r>
    </w:p>
    <w:p w:rsidR="00B53C96" w:rsidRDefault="00B53C96" w:rsidP="00B53C96">
      <w:pPr>
        <w:pStyle w:val="000"/>
        <w:jc w:val="center"/>
        <w:rPr>
          <w:i/>
          <w:lang w:val="ru-RU"/>
        </w:rPr>
      </w:pPr>
      <w:r w:rsidRPr="000127C0">
        <w:rPr>
          <w:lang w:val="ru-RU"/>
        </w:rPr>
        <w:t>/</w:t>
      </w:r>
      <w:r w:rsidRPr="000127C0">
        <w:rPr>
          <w:i/>
          <w:lang w:val="ru-RU"/>
        </w:rPr>
        <w:t>длъжност, или друго качество/</w:t>
      </w:r>
    </w:p>
    <w:p w:rsidR="00B53C96" w:rsidRPr="000127C0" w:rsidRDefault="00B53C96" w:rsidP="00B53C96">
      <w:pPr>
        <w:pStyle w:val="000"/>
        <w:rPr>
          <w:lang w:val="ru-RU"/>
        </w:rPr>
      </w:pPr>
    </w:p>
    <w:p w:rsidR="00DE643B" w:rsidRPr="00E603EB" w:rsidRDefault="00B53C96" w:rsidP="00DE643B">
      <w:pPr>
        <w:pStyle w:val="Heading5"/>
        <w:jc w:val="both"/>
        <w:rPr>
          <w:rFonts w:ascii="Times New Roman" w:hAnsi="Times New Roman"/>
          <w:i w:val="0"/>
          <w:sz w:val="24"/>
          <w:szCs w:val="24"/>
          <w:lang w:val="bg-BG"/>
        </w:rPr>
      </w:pPr>
      <w:r w:rsidRPr="00E603EB">
        <w:rPr>
          <w:rFonts w:ascii="Times New Roman" w:hAnsi="Times New Roman"/>
          <w:sz w:val="24"/>
        </w:rPr>
        <w:t xml:space="preserve">Участник в открита процедура за възлагане на обществена поръчка с предмет: </w:t>
      </w:r>
      <w:r w:rsidR="00DE643B" w:rsidRPr="00E603EB">
        <w:rPr>
          <w:rFonts w:ascii="Times New Roman" w:hAnsi="Times New Roman"/>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00DE643B" w:rsidRPr="00E603EB">
        <w:rPr>
          <w:rFonts w:ascii="Times New Roman" w:hAnsi="Times New Roman"/>
          <w:i w:val="0"/>
          <w:sz w:val="24"/>
          <w:szCs w:val="24"/>
          <w:lang w:val="bg-BG"/>
        </w:rPr>
        <w:t xml:space="preserve"> </w:t>
      </w:r>
      <w:r w:rsidR="00DE643B" w:rsidRPr="00E603EB">
        <w:rPr>
          <w:rFonts w:ascii="Times New Roman" w:hAnsi="Times New Roman"/>
          <w:i w:val="0"/>
          <w:sz w:val="24"/>
          <w:szCs w:val="24"/>
        </w:rPr>
        <w:t>„Столичен Автотранспорт“ ЕАД</w:t>
      </w:r>
      <w:r w:rsidR="00DE643B" w:rsidRPr="00E603EB">
        <w:rPr>
          <w:rFonts w:ascii="Times New Roman" w:hAnsi="Times New Roman"/>
          <w:i w:val="0"/>
          <w:sz w:val="24"/>
          <w:szCs w:val="24"/>
          <w:lang w:val="bg-BG"/>
        </w:rPr>
        <w:t>.</w:t>
      </w:r>
    </w:p>
    <w:p w:rsidR="00B53C96" w:rsidRPr="00B53C96" w:rsidRDefault="00B53C96" w:rsidP="00B53C96">
      <w:pPr>
        <w:pStyle w:val="000"/>
        <w:rPr>
          <w:b/>
          <w:sz w:val="24"/>
          <w:lang w:val="ru-RU"/>
        </w:rPr>
      </w:pPr>
    </w:p>
    <w:p w:rsidR="00B53C96" w:rsidRPr="00D9426E" w:rsidRDefault="00B53C96" w:rsidP="00B53C96">
      <w:pPr>
        <w:pStyle w:val="000"/>
        <w:rPr>
          <w:b/>
          <w:lang w:val="ru-RU"/>
        </w:rPr>
      </w:pPr>
    </w:p>
    <w:p w:rsidR="00B53C96" w:rsidRPr="00B53C96" w:rsidRDefault="00B53C96" w:rsidP="00B53C96">
      <w:pPr>
        <w:pStyle w:val="000"/>
        <w:jc w:val="center"/>
        <w:rPr>
          <w:b/>
          <w:lang w:val="bg-BG"/>
        </w:rPr>
      </w:pPr>
      <w:r w:rsidRPr="00802A26">
        <w:rPr>
          <w:b/>
          <w:lang w:val="ru-RU"/>
        </w:rPr>
        <w:t xml:space="preserve">СПИСЪК НА </w:t>
      </w:r>
      <w:r>
        <w:rPr>
          <w:b/>
          <w:lang w:val="ru-RU"/>
        </w:rPr>
        <w:t>ИЗПЪЛНЕНИТЕ УСЛУГИ</w:t>
      </w:r>
      <w:r w:rsidRPr="008E1A0E">
        <w:rPr>
          <w:b/>
          <w:caps/>
        </w:rPr>
        <w:t xml:space="preserve"> ЗА последните </w:t>
      </w:r>
      <w:r w:rsidRPr="008E1A0E">
        <w:rPr>
          <w:b/>
          <w:caps/>
          <w:lang w:val="ru-RU"/>
        </w:rPr>
        <w:t xml:space="preserve">ТРИ </w:t>
      </w:r>
      <w:r w:rsidRPr="008E1A0E">
        <w:rPr>
          <w:b/>
          <w:caps/>
        </w:rPr>
        <w:t>години</w:t>
      </w:r>
      <w:r>
        <w:rPr>
          <w:b/>
          <w:caps/>
          <w:lang w:val="bg-BG"/>
        </w:rPr>
        <w:t>, СХОДНИ ИЛИ ЕДНАКВИ С ПРЕДМЕТА НА ПОРЪЧКАТА</w:t>
      </w:r>
    </w:p>
    <w:p w:rsidR="00B53C96" w:rsidRPr="00B53C96" w:rsidRDefault="00B53C96" w:rsidP="00B53C96">
      <w:pPr>
        <w:pStyle w:val="000"/>
        <w:jc w:val="center"/>
        <w:rPr>
          <w:b/>
          <w:caps/>
        </w:rPr>
      </w:pPr>
    </w:p>
    <w:p w:rsidR="00B53C96" w:rsidRDefault="00B53C96" w:rsidP="00B53C96">
      <w:pPr>
        <w:pStyle w:val="000"/>
        <w:rPr>
          <w:lang w:val="bg-BG"/>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21"/>
        <w:gridCol w:w="2284"/>
        <w:gridCol w:w="2628"/>
        <w:gridCol w:w="2509"/>
        <w:gridCol w:w="1758"/>
      </w:tblGrid>
      <w:tr w:rsidR="00B53C96" w:rsidTr="00F87C86">
        <w:trPr>
          <w:tblCellSpacing w:w="0" w:type="dxa"/>
        </w:trPr>
        <w:tc>
          <w:tcPr>
            <w:tcW w:w="421" w:type="dxa"/>
          </w:tcPr>
          <w:p w:rsidR="00B53C96" w:rsidRDefault="00B53C96" w:rsidP="00F87C86">
            <w:pPr>
              <w:jc w:val="center"/>
              <w:textAlignment w:val="center"/>
            </w:pPr>
            <w:r>
              <w:t>№</w:t>
            </w:r>
          </w:p>
        </w:tc>
        <w:tc>
          <w:tcPr>
            <w:tcW w:w="2284" w:type="dxa"/>
          </w:tcPr>
          <w:p w:rsidR="00B53C96" w:rsidRDefault="00B53C96" w:rsidP="00F87C86">
            <w:pPr>
              <w:jc w:val="center"/>
              <w:textAlignment w:val="center"/>
            </w:pPr>
            <w:r>
              <w:t xml:space="preserve">Предмет на изпълнената </w:t>
            </w:r>
            <w:r>
              <w:rPr>
                <w:lang w:val="bg-BG"/>
              </w:rPr>
              <w:t>услуга</w:t>
            </w:r>
            <w:r>
              <w:t xml:space="preserve"> и кратко описание</w:t>
            </w:r>
          </w:p>
        </w:tc>
        <w:tc>
          <w:tcPr>
            <w:tcW w:w="2628" w:type="dxa"/>
          </w:tcPr>
          <w:p w:rsidR="00B53C96" w:rsidRPr="00B53C96" w:rsidRDefault="00B53C96" w:rsidP="00F87C86">
            <w:pPr>
              <w:jc w:val="center"/>
              <w:textAlignment w:val="center"/>
              <w:rPr>
                <w:lang w:val="bg-BG"/>
              </w:rPr>
            </w:pPr>
            <w:r>
              <w:t xml:space="preserve">Стойност/цена (без ДДС) и количество/брой на изпълнената </w:t>
            </w:r>
            <w:r>
              <w:rPr>
                <w:lang w:val="bg-BG"/>
              </w:rPr>
              <w:t>услуга</w:t>
            </w:r>
          </w:p>
        </w:tc>
        <w:tc>
          <w:tcPr>
            <w:tcW w:w="2509" w:type="dxa"/>
          </w:tcPr>
          <w:p w:rsidR="00B53C96" w:rsidRPr="00B53C96" w:rsidRDefault="00B53C96" w:rsidP="00F87C86">
            <w:pPr>
              <w:jc w:val="center"/>
              <w:textAlignment w:val="center"/>
              <w:rPr>
                <w:lang w:val="bg-BG"/>
              </w:rPr>
            </w:pPr>
            <w:r>
              <w:t xml:space="preserve">Крайна дата на изпълнение на </w:t>
            </w:r>
            <w:r>
              <w:rPr>
                <w:lang w:val="bg-BG"/>
              </w:rPr>
              <w:t>услугата</w:t>
            </w:r>
          </w:p>
        </w:tc>
        <w:tc>
          <w:tcPr>
            <w:tcW w:w="1758" w:type="dxa"/>
          </w:tcPr>
          <w:p w:rsidR="00B53C96" w:rsidRDefault="00B53C96" w:rsidP="00F87C86">
            <w:pPr>
              <w:jc w:val="center"/>
              <w:textAlignment w:val="center"/>
            </w:pPr>
            <w:r>
              <w:t xml:space="preserve">Получател на </w:t>
            </w:r>
            <w:r>
              <w:rPr>
                <w:lang w:val="bg-BG"/>
              </w:rPr>
              <w:t>услугата</w:t>
            </w:r>
            <w:r>
              <w:t xml:space="preserve"> </w:t>
            </w:r>
          </w:p>
        </w:tc>
      </w:tr>
      <w:tr w:rsidR="00B53C96" w:rsidTr="00F87C86">
        <w:trPr>
          <w:tblCellSpacing w:w="0" w:type="dxa"/>
        </w:trPr>
        <w:tc>
          <w:tcPr>
            <w:tcW w:w="421" w:type="dxa"/>
          </w:tcPr>
          <w:p w:rsidR="00B53C96" w:rsidRDefault="00B53C96" w:rsidP="00F87C86">
            <w:pPr>
              <w:jc w:val="center"/>
              <w:textAlignment w:val="center"/>
            </w:pPr>
            <w:r>
              <w:t>1.</w:t>
            </w:r>
          </w:p>
        </w:tc>
        <w:tc>
          <w:tcPr>
            <w:tcW w:w="2284" w:type="dxa"/>
          </w:tcPr>
          <w:p w:rsidR="00B53C96" w:rsidRDefault="00B53C96" w:rsidP="00F87C86">
            <w:pPr>
              <w:jc w:val="center"/>
              <w:textAlignment w:val="center"/>
            </w:pPr>
            <w:r>
              <w:t> </w:t>
            </w:r>
          </w:p>
        </w:tc>
        <w:tc>
          <w:tcPr>
            <w:tcW w:w="2628" w:type="dxa"/>
          </w:tcPr>
          <w:p w:rsidR="00B53C96" w:rsidRDefault="00B53C96" w:rsidP="00F87C86">
            <w:pPr>
              <w:jc w:val="center"/>
              <w:textAlignment w:val="center"/>
            </w:pPr>
            <w:r>
              <w:t> </w:t>
            </w:r>
          </w:p>
        </w:tc>
        <w:tc>
          <w:tcPr>
            <w:tcW w:w="2509" w:type="dxa"/>
          </w:tcPr>
          <w:p w:rsidR="00B53C96" w:rsidRDefault="00B53C96" w:rsidP="00F87C86">
            <w:pPr>
              <w:jc w:val="center"/>
              <w:textAlignment w:val="center"/>
            </w:pPr>
            <w:r>
              <w:t> </w:t>
            </w:r>
          </w:p>
        </w:tc>
        <w:tc>
          <w:tcPr>
            <w:tcW w:w="1758" w:type="dxa"/>
          </w:tcPr>
          <w:p w:rsidR="00B53C96" w:rsidRDefault="00B53C96" w:rsidP="00F87C86">
            <w:pPr>
              <w:jc w:val="center"/>
              <w:textAlignment w:val="center"/>
            </w:pPr>
            <w:r>
              <w:t> </w:t>
            </w:r>
          </w:p>
        </w:tc>
      </w:tr>
      <w:tr w:rsidR="00B53C96" w:rsidTr="00F87C86">
        <w:trPr>
          <w:tblCellSpacing w:w="0" w:type="dxa"/>
        </w:trPr>
        <w:tc>
          <w:tcPr>
            <w:tcW w:w="421" w:type="dxa"/>
          </w:tcPr>
          <w:p w:rsidR="00B53C96" w:rsidRDefault="00B53C96" w:rsidP="00F87C86">
            <w:pPr>
              <w:jc w:val="center"/>
              <w:textAlignment w:val="center"/>
            </w:pPr>
            <w:r>
              <w:t>2.</w:t>
            </w:r>
          </w:p>
        </w:tc>
        <w:tc>
          <w:tcPr>
            <w:tcW w:w="2284" w:type="dxa"/>
          </w:tcPr>
          <w:p w:rsidR="00B53C96" w:rsidRDefault="00B53C96" w:rsidP="00F87C86">
            <w:pPr>
              <w:jc w:val="center"/>
              <w:textAlignment w:val="center"/>
            </w:pPr>
            <w:r>
              <w:t> </w:t>
            </w:r>
          </w:p>
        </w:tc>
        <w:tc>
          <w:tcPr>
            <w:tcW w:w="2628" w:type="dxa"/>
          </w:tcPr>
          <w:p w:rsidR="00B53C96" w:rsidRDefault="00B53C96" w:rsidP="00F87C86">
            <w:pPr>
              <w:jc w:val="center"/>
              <w:textAlignment w:val="center"/>
            </w:pPr>
            <w:r>
              <w:t> </w:t>
            </w:r>
          </w:p>
        </w:tc>
        <w:tc>
          <w:tcPr>
            <w:tcW w:w="2509" w:type="dxa"/>
          </w:tcPr>
          <w:p w:rsidR="00B53C96" w:rsidRDefault="00B53C96" w:rsidP="00F87C86">
            <w:pPr>
              <w:jc w:val="center"/>
              <w:textAlignment w:val="center"/>
            </w:pPr>
            <w:r>
              <w:t> </w:t>
            </w:r>
          </w:p>
        </w:tc>
        <w:tc>
          <w:tcPr>
            <w:tcW w:w="1758" w:type="dxa"/>
          </w:tcPr>
          <w:p w:rsidR="00B53C96" w:rsidRDefault="00B53C96" w:rsidP="00F87C86">
            <w:pPr>
              <w:jc w:val="center"/>
              <w:textAlignment w:val="center"/>
            </w:pPr>
            <w:r>
              <w:t> </w:t>
            </w:r>
          </w:p>
        </w:tc>
      </w:tr>
      <w:tr w:rsidR="00B53C96" w:rsidTr="00F87C86">
        <w:trPr>
          <w:tblCellSpacing w:w="0" w:type="dxa"/>
        </w:trPr>
        <w:tc>
          <w:tcPr>
            <w:tcW w:w="421" w:type="dxa"/>
          </w:tcPr>
          <w:p w:rsidR="00B53C96" w:rsidRPr="009E3E8F" w:rsidRDefault="00B53C96" w:rsidP="00F87C86">
            <w:pPr>
              <w:jc w:val="center"/>
              <w:textAlignment w:val="center"/>
              <w:rPr>
                <w:lang w:val="bg-BG"/>
              </w:rPr>
            </w:pPr>
            <w:r>
              <w:rPr>
                <w:lang w:val="bg-BG"/>
              </w:rPr>
              <w:t>3.</w:t>
            </w:r>
          </w:p>
        </w:tc>
        <w:tc>
          <w:tcPr>
            <w:tcW w:w="2284" w:type="dxa"/>
          </w:tcPr>
          <w:p w:rsidR="00B53C96" w:rsidRDefault="00B53C96" w:rsidP="00F87C86">
            <w:pPr>
              <w:jc w:val="center"/>
              <w:textAlignment w:val="center"/>
            </w:pPr>
          </w:p>
        </w:tc>
        <w:tc>
          <w:tcPr>
            <w:tcW w:w="2628" w:type="dxa"/>
          </w:tcPr>
          <w:p w:rsidR="00B53C96" w:rsidRDefault="00B53C96" w:rsidP="00F87C86">
            <w:pPr>
              <w:jc w:val="center"/>
              <w:textAlignment w:val="center"/>
            </w:pPr>
          </w:p>
        </w:tc>
        <w:tc>
          <w:tcPr>
            <w:tcW w:w="2509" w:type="dxa"/>
          </w:tcPr>
          <w:p w:rsidR="00B53C96" w:rsidRDefault="00B53C96" w:rsidP="00F87C86">
            <w:pPr>
              <w:jc w:val="center"/>
              <w:textAlignment w:val="center"/>
            </w:pPr>
          </w:p>
        </w:tc>
        <w:tc>
          <w:tcPr>
            <w:tcW w:w="1758" w:type="dxa"/>
          </w:tcPr>
          <w:p w:rsidR="00B53C96" w:rsidRDefault="00B53C96" w:rsidP="00F87C86">
            <w:pPr>
              <w:jc w:val="center"/>
              <w:textAlignment w:val="center"/>
            </w:pPr>
          </w:p>
        </w:tc>
      </w:tr>
    </w:tbl>
    <w:p w:rsidR="00B53C96" w:rsidRDefault="00B53C96" w:rsidP="00B53C96">
      <w:pPr>
        <w:pStyle w:val="000"/>
        <w:rPr>
          <w:b/>
          <w:sz w:val="22"/>
          <w:szCs w:val="22"/>
          <w:lang w:val="bg-BG"/>
        </w:rPr>
      </w:pPr>
    </w:p>
    <w:p w:rsidR="00B53C96" w:rsidRDefault="00B53C96" w:rsidP="00B53C96">
      <w:pPr>
        <w:pStyle w:val="000"/>
        <w:rPr>
          <w:b/>
          <w:sz w:val="22"/>
          <w:szCs w:val="22"/>
          <w:lang w:val="bg-BG"/>
        </w:rPr>
      </w:pPr>
    </w:p>
    <w:p w:rsidR="00B53C96" w:rsidRDefault="00B53C96" w:rsidP="00B53C96">
      <w:pPr>
        <w:jc w:val="both"/>
        <w:textAlignment w:val="center"/>
        <w:rPr>
          <w:lang w:val="bg-BG"/>
        </w:rPr>
      </w:pPr>
      <w:r>
        <w:t>В подкрепа на посочените в списъка услуги, изпълнени от нас, прилагаме следните доказателства по чл. 51, ал. 4 ЗОП:</w:t>
      </w:r>
    </w:p>
    <w:p w:rsidR="00B53C96" w:rsidRPr="008B7FC3" w:rsidRDefault="00B53C96" w:rsidP="00B53C96">
      <w:pPr>
        <w:jc w:val="both"/>
        <w:textAlignment w:val="center"/>
        <w:rPr>
          <w:lang w:val="bg-BG"/>
        </w:rPr>
      </w:pPr>
    </w:p>
    <w:p w:rsidR="00B53C96" w:rsidRPr="00755D9F" w:rsidRDefault="00B53C96" w:rsidP="00B53C96">
      <w:pPr>
        <w:pStyle w:val="000"/>
        <w:rPr>
          <w:sz w:val="24"/>
          <w:lang w:val="ru-RU"/>
        </w:rPr>
      </w:pPr>
      <w:r>
        <w:rPr>
          <w:sz w:val="24"/>
          <w:lang w:val="ru-RU"/>
        </w:rPr>
        <w:t>1.......................................................</w:t>
      </w:r>
    </w:p>
    <w:p w:rsidR="00B53C96" w:rsidRDefault="00B53C96" w:rsidP="00B53C96">
      <w:pPr>
        <w:pStyle w:val="000"/>
        <w:rPr>
          <w:sz w:val="24"/>
          <w:lang w:val="ru-RU"/>
        </w:rPr>
      </w:pPr>
      <w:r>
        <w:rPr>
          <w:sz w:val="24"/>
          <w:lang w:val="ru-RU"/>
        </w:rPr>
        <w:t>2.......................................................</w:t>
      </w:r>
      <w:r w:rsidRPr="00755D9F">
        <w:rPr>
          <w:sz w:val="24"/>
          <w:lang w:val="ru-RU"/>
        </w:rPr>
        <w:t xml:space="preserve"> </w:t>
      </w:r>
    </w:p>
    <w:p w:rsidR="00B53C96" w:rsidRPr="00D9426E" w:rsidRDefault="00B53C96" w:rsidP="00B53C96">
      <w:pPr>
        <w:pStyle w:val="000"/>
        <w:rPr>
          <w:lang w:val="ru-RU"/>
        </w:rPr>
      </w:pPr>
      <w:r>
        <w:rPr>
          <w:sz w:val="24"/>
          <w:lang w:val="ru-RU"/>
        </w:rPr>
        <w:t>3.......................................................</w:t>
      </w:r>
    </w:p>
    <w:p w:rsidR="00B53C96" w:rsidRPr="00D9426E" w:rsidRDefault="00B53C96" w:rsidP="00B53C96">
      <w:pPr>
        <w:pStyle w:val="000"/>
        <w:rPr>
          <w:lang w:val="ru-RU"/>
        </w:rPr>
      </w:pPr>
    </w:p>
    <w:p w:rsidR="00B53C96" w:rsidRPr="00024CF3" w:rsidRDefault="00B53C96" w:rsidP="00B53C96">
      <w:pPr>
        <w:pStyle w:val="000"/>
        <w:rPr>
          <w:b/>
          <w:sz w:val="24"/>
          <w:lang w:val="ru-RU"/>
        </w:rPr>
      </w:pPr>
    </w:p>
    <w:p w:rsidR="00B53C96" w:rsidRPr="00024CF3" w:rsidRDefault="00B53C96" w:rsidP="00B53C96">
      <w:pPr>
        <w:pStyle w:val="000"/>
        <w:rPr>
          <w:b/>
          <w:sz w:val="24"/>
          <w:lang w:val="ru-RU"/>
        </w:rPr>
      </w:pPr>
    </w:p>
    <w:p w:rsidR="00B53C96" w:rsidRPr="00024CF3" w:rsidRDefault="00B53C96" w:rsidP="00B53C96">
      <w:pPr>
        <w:pStyle w:val="000"/>
        <w:rPr>
          <w:b/>
          <w:sz w:val="24"/>
          <w:lang w:val="ru-RU"/>
        </w:rPr>
      </w:pPr>
      <w:r w:rsidRPr="00024CF3">
        <w:rPr>
          <w:b/>
          <w:sz w:val="24"/>
          <w:lang w:val="ru-RU"/>
        </w:rPr>
        <w:t xml:space="preserve"> Дата:</w:t>
      </w:r>
      <w:r w:rsidRPr="00024CF3">
        <w:rPr>
          <w:b/>
          <w:sz w:val="24"/>
          <w:lang w:val="ru-RU"/>
        </w:rPr>
        <w:tab/>
        <w:t>.................</w:t>
      </w:r>
      <w:r w:rsidRPr="00024CF3">
        <w:rPr>
          <w:b/>
          <w:sz w:val="24"/>
          <w:lang w:val="ru-RU"/>
        </w:rPr>
        <w:tab/>
      </w:r>
      <w:r w:rsidRPr="00024CF3">
        <w:rPr>
          <w:b/>
          <w:sz w:val="24"/>
          <w:lang w:val="ru-RU"/>
        </w:rPr>
        <w:tab/>
      </w:r>
      <w:r w:rsidRPr="00024CF3">
        <w:rPr>
          <w:b/>
          <w:sz w:val="24"/>
          <w:lang w:val="ru-RU"/>
        </w:rPr>
        <w:tab/>
      </w:r>
      <w:r w:rsidRPr="00024CF3">
        <w:rPr>
          <w:b/>
          <w:sz w:val="24"/>
          <w:lang w:val="ru-RU"/>
        </w:rPr>
        <w:tab/>
      </w:r>
      <w:r w:rsidRPr="00024CF3">
        <w:rPr>
          <w:b/>
          <w:sz w:val="24"/>
          <w:lang w:val="ru-RU"/>
        </w:rPr>
        <w:tab/>
        <w:t xml:space="preserve">  </w:t>
      </w:r>
      <w:r w:rsidRPr="00024CF3">
        <w:rPr>
          <w:b/>
          <w:sz w:val="24"/>
          <w:lang w:val="ru-RU"/>
        </w:rPr>
        <w:tab/>
      </w:r>
      <w:proofErr w:type="gramStart"/>
      <w:r w:rsidRPr="00024CF3">
        <w:rPr>
          <w:b/>
          <w:sz w:val="24"/>
          <w:lang w:val="ru-RU"/>
        </w:rPr>
        <w:t>Подпис и</w:t>
      </w:r>
      <w:proofErr w:type="gramEnd"/>
      <w:r w:rsidRPr="00024CF3">
        <w:rPr>
          <w:b/>
          <w:sz w:val="24"/>
          <w:lang w:val="ru-RU"/>
        </w:rPr>
        <w:t xml:space="preserve"> печат:……</w:t>
      </w:r>
      <w:r w:rsidR="00024CF3">
        <w:rPr>
          <w:b/>
          <w:sz w:val="24"/>
          <w:lang w:val="ru-RU"/>
        </w:rPr>
        <w:t>.</w:t>
      </w:r>
      <w:r w:rsidR="00024CF3" w:rsidRPr="00024CF3">
        <w:rPr>
          <w:rFonts w:ascii="Times New Roman Bold" w:hAnsi="Times New Roman Bold"/>
          <w:b/>
          <w:sz w:val="24"/>
          <w:lang w:val="ru-RU"/>
        </w:rPr>
        <w:t>.........</w:t>
      </w:r>
      <w:r w:rsidRPr="00024CF3">
        <w:rPr>
          <w:rFonts w:ascii="Times New Roman Bold" w:hAnsi="Times New Roman Bold"/>
          <w:b/>
          <w:sz w:val="24"/>
          <w:lang w:val="ru-RU"/>
        </w:rPr>
        <w:t>………</w:t>
      </w:r>
    </w:p>
    <w:p w:rsidR="00B53C96" w:rsidRPr="00024CF3" w:rsidRDefault="00B53C96" w:rsidP="00B53C96">
      <w:pPr>
        <w:pStyle w:val="000"/>
        <w:rPr>
          <w:b/>
          <w:sz w:val="24"/>
        </w:rPr>
      </w:pPr>
      <w:r w:rsidRPr="00024CF3">
        <w:rPr>
          <w:b/>
          <w:sz w:val="24"/>
          <w:lang w:val="ru-RU"/>
        </w:rPr>
        <w:t xml:space="preserve">                                                                  </w:t>
      </w:r>
      <w:r w:rsidRPr="00024CF3">
        <w:rPr>
          <w:b/>
          <w:sz w:val="24"/>
          <w:lang w:val="ru-RU"/>
        </w:rPr>
        <w:tab/>
      </w:r>
      <w:r w:rsidRPr="00024CF3">
        <w:rPr>
          <w:b/>
          <w:sz w:val="24"/>
          <w:lang w:val="ru-RU"/>
        </w:rPr>
        <w:tab/>
      </w:r>
      <w:r w:rsidRPr="00024CF3">
        <w:rPr>
          <w:b/>
          <w:sz w:val="24"/>
          <w:lang w:val="ru-RU"/>
        </w:rPr>
        <w:tab/>
      </w:r>
      <w:r w:rsidRPr="00024CF3">
        <w:rPr>
          <w:b/>
          <w:sz w:val="24"/>
          <w:lang w:val="ru-RU"/>
        </w:rPr>
        <w:tab/>
        <w:t>/име, длъжност/</w:t>
      </w:r>
    </w:p>
    <w:p w:rsidR="00B53C96" w:rsidRPr="00024CF3" w:rsidRDefault="00B53C96" w:rsidP="00B53C96">
      <w:pPr>
        <w:rPr>
          <w:b/>
        </w:rPr>
      </w:pPr>
    </w:p>
    <w:p w:rsidR="00B53C96" w:rsidRPr="00F73453" w:rsidRDefault="00B53C96" w:rsidP="00B53C96">
      <w:pPr>
        <w:rPr>
          <w:b/>
        </w:rPr>
      </w:pPr>
    </w:p>
    <w:p w:rsidR="00B53C96" w:rsidRDefault="00B53C96" w:rsidP="00B53C96"/>
    <w:p w:rsidR="00B53C96" w:rsidRDefault="00B53C96" w:rsidP="00B53C96">
      <w:pPr>
        <w:jc w:val="both"/>
        <w:rPr>
          <w:lang w:val="ru-RU"/>
        </w:rPr>
      </w:pPr>
    </w:p>
    <w:p w:rsidR="00DE643B" w:rsidRDefault="00DE643B" w:rsidP="0098228A">
      <w:pPr>
        <w:pStyle w:val="00"/>
      </w:pPr>
      <w:bookmarkStart w:id="163" w:name="_Toc417477888"/>
    </w:p>
    <w:p w:rsidR="00916EDD" w:rsidRDefault="00916EDD" w:rsidP="0098228A">
      <w:pPr>
        <w:pStyle w:val="00"/>
        <w:rPr>
          <w:lang w:val="en-US"/>
        </w:rPr>
      </w:pPr>
    </w:p>
    <w:p w:rsidR="00644137" w:rsidRPr="00644137" w:rsidRDefault="00644137" w:rsidP="0098228A">
      <w:pPr>
        <w:pStyle w:val="00"/>
        <w:rPr>
          <w:lang w:val="en-US"/>
        </w:rPr>
      </w:pPr>
    </w:p>
    <w:p w:rsidR="0098228A" w:rsidRDefault="0098228A" w:rsidP="0098228A">
      <w:pPr>
        <w:pStyle w:val="00"/>
      </w:pPr>
      <w:r>
        <w:lastRenderedPageBreak/>
        <w:t>ОБРАЗЕЦ №9</w:t>
      </w:r>
      <w:bookmarkEnd w:id="163"/>
    </w:p>
    <w:p w:rsidR="00F73453" w:rsidRDefault="00F73453" w:rsidP="00F73453">
      <w:pPr>
        <w:textAlignment w:val="center"/>
      </w:pPr>
      <w:r>
        <w:t> </w:t>
      </w:r>
    </w:p>
    <w:p w:rsidR="00F73453" w:rsidRPr="0098228A" w:rsidRDefault="00F73453" w:rsidP="00F73453">
      <w:pPr>
        <w:jc w:val="center"/>
        <w:textAlignment w:val="center"/>
        <w:rPr>
          <w:b/>
        </w:rPr>
      </w:pPr>
      <w:r w:rsidRPr="0098228A">
        <w:rPr>
          <w:b/>
        </w:rPr>
        <w:t>ДЕКЛАРАЦИЯ-СПИСЪК</w:t>
      </w:r>
    </w:p>
    <w:p w:rsidR="00F73453" w:rsidRPr="0098228A" w:rsidRDefault="00F73453" w:rsidP="00F73453">
      <w:pPr>
        <w:jc w:val="center"/>
        <w:textAlignment w:val="center"/>
        <w:rPr>
          <w:b/>
        </w:rPr>
      </w:pPr>
      <w:r w:rsidRPr="0098228A">
        <w:rPr>
          <w:b/>
        </w:rPr>
        <w:t xml:space="preserve">на </w:t>
      </w:r>
      <w:r w:rsidR="0098228A" w:rsidRPr="0098228A">
        <w:rPr>
          <w:b/>
          <w:lang w:val="bg-BG"/>
        </w:rPr>
        <w:t>експертите/специалистие</w:t>
      </w:r>
      <w:r w:rsidRPr="0098228A">
        <w:rPr>
          <w:b/>
        </w:rPr>
        <w:t>, които участникът ще използва за изпълнение на</w:t>
      </w:r>
    </w:p>
    <w:p w:rsidR="00F73453" w:rsidRPr="0098228A" w:rsidRDefault="00F73453" w:rsidP="00F73453">
      <w:pPr>
        <w:jc w:val="center"/>
        <w:textAlignment w:val="center"/>
        <w:rPr>
          <w:b/>
        </w:rPr>
      </w:pPr>
      <w:r w:rsidRPr="0098228A">
        <w:rPr>
          <w:b/>
        </w:rPr>
        <w:t xml:space="preserve">обществената поръчка </w:t>
      </w:r>
    </w:p>
    <w:p w:rsidR="00F73453" w:rsidRDefault="00F73453" w:rsidP="00F73453">
      <w:pPr>
        <w:textAlignment w:val="center"/>
      </w:pPr>
      <w:r>
        <w:t> </w:t>
      </w:r>
    </w:p>
    <w:p w:rsidR="0098228A" w:rsidRPr="00024CF3" w:rsidRDefault="0098228A" w:rsidP="0098228A">
      <w:pPr>
        <w:pStyle w:val="000"/>
        <w:jc w:val="center"/>
        <w:rPr>
          <w:sz w:val="24"/>
          <w:lang w:val="ru-RU"/>
        </w:rPr>
      </w:pPr>
      <w:r w:rsidRPr="00024CF3">
        <w:rPr>
          <w:sz w:val="24"/>
          <w:lang w:val="ru-RU"/>
        </w:rPr>
        <w:t>...........................................................................................................................................</w:t>
      </w:r>
    </w:p>
    <w:p w:rsidR="0098228A" w:rsidRPr="00024CF3" w:rsidRDefault="0098228A" w:rsidP="0098228A">
      <w:pPr>
        <w:pStyle w:val="000"/>
        <w:jc w:val="center"/>
        <w:rPr>
          <w:b/>
          <w:sz w:val="24"/>
        </w:rPr>
      </w:pPr>
      <w:r w:rsidRPr="00024CF3">
        <w:rPr>
          <w:sz w:val="24"/>
          <w:lang w:val="ru-RU"/>
        </w:rPr>
        <w:t>/</w:t>
      </w:r>
      <w:r w:rsidRPr="00024CF3">
        <w:rPr>
          <w:i/>
          <w:iCs/>
          <w:sz w:val="24"/>
        </w:rPr>
        <w:t>наименование на участника/</w:t>
      </w:r>
    </w:p>
    <w:p w:rsidR="0098228A" w:rsidRPr="00024CF3" w:rsidRDefault="0098228A" w:rsidP="0098228A">
      <w:pPr>
        <w:pStyle w:val="000"/>
        <w:jc w:val="center"/>
        <w:rPr>
          <w:sz w:val="24"/>
          <w:lang w:val="ru-RU"/>
        </w:rPr>
      </w:pPr>
      <w:r w:rsidRPr="00024CF3">
        <w:rPr>
          <w:sz w:val="24"/>
          <w:lang w:val="ru-RU"/>
        </w:rPr>
        <w:t>представлявано от...........................................................................................................</w:t>
      </w:r>
    </w:p>
    <w:p w:rsidR="0098228A" w:rsidRPr="00024CF3" w:rsidRDefault="0098228A" w:rsidP="0098228A">
      <w:pPr>
        <w:pStyle w:val="000"/>
        <w:jc w:val="center"/>
        <w:rPr>
          <w:i/>
          <w:sz w:val="24"/>
          <w:lang w:val="ru-RU"/>
        </w:rPr>
      </w:pPr>
      <w:r w:rsidRPr="00024CF3">
        <w:rPr>
          <w:sz w:val="24"/>
          <w:lang w:val="ru-RU"/>
        </w:rPr>
        <w:t>/</w:t>
      </w:r>
      <w:r w:rsidRPr="00024CF3">
        <w:rPr>
          <w:i/>
          <w:sz w:val="24"/>
          <w:lang w:val="ru-RU"/>
        </w:rPr>
        <w:t>трите имена/</w:t>
      </w:r>
    </w:p>
    <w:p w:rsidR="0098228A" w:rsidRPr="00024CF3" w:rsidRDefault="0098228A" w:rsidP="0098228A">
      <w:pPr>
        <w:pStyle w:val="000"/>
        <w:jc w:val="center"/>
        <w:rPr>
          <w:sz w:val="24"/>
          <w:lang w:val="ru-RU"/>
        </w:rPr>
      </w:pPr>
      <w:r w:rsidRPr="00024CF3">
        <w:rPr>
          <w:sz w:val="24"/>
          <w:lang w:val="ru-RU"/>
        </w:rPr>
        <w:t>в качеството на...............................................................................................................</w:t>
      </w:r>
    </w:p>
    <w:p w:rsidR="0098228A" w:rsidRPr="00024CF3" w:rsidRDefault="0098228A" w:rsidP="0098228A">
      <w:pPr>
        <w:pStyle w:val="000"/>
        <w:jc w:val="center"/>
        <w:rPr>
          <w:i/>
          <w:sz w:val="24"/>
          <w:lang w:val="ru-RU"/>
        </w:rPr>
      </w:pPr>
      <w:r w:rsidRPr="00024CF3">
        <w:rPr>
          <w:sz w:val="24"/>
          <w:lang w:val="ru-RU"/>
        </w:rPr>
        <w:t>/</w:t>
      </w:r>
      <w:r w:rsidRPr="00024CF3">
        <w:rPr>
          <w:i/>
          <w:sz w:val="24"/>
          <w:lang w:val="ru-RU"/>
        </w:rPr>
        <w:t>длъжност, или друго качество/</w:t>
      </w:r>
    </w:p>
    <w:p w:rsidR="0098228A" w:rsidRPr="00024CF3" w:rsidRDefault="0098228A" w:rsidP="0098228A">
      <w:pPr>
        <w:pStyle w:val="000"/>
        <w:rPr>
          <w:sz w:val="24"/>
          <w:lang w:val="ru-RU"/>
        </w:rPr>
      </w:pPr>
    </w:p>
    <w:p w:rsidR="00970531" w:rsidRPr="00970531" w:rsidRDefault="0098228A" w:rsidP="00970531">
      <w:pPr>
        <w:pStyle w:val="Heading5"/>
        <w:jc w:val="both"/>
        <w:rPr>
          <w:rFonts w:ascii="Times New Roman" w:hAnsi="Times New Roman"/>
          <w:b w:val="0"/>
          <w:i w:val="0"/>
          <w:sz w:val="24"/>
          <w:szCs w:val="24"/>
          <w:lang w:val="bg-BG"/>
        </w:rPr>
      </w:pPr>
      <w:r w:rsidRPr="00970531">
        <w:rPr>
          <w:rFonts w:ascii="Times New Roman" w:hAnsi="Times New Roman"/>
          <w:b w:val="0"/>
          <w:sz w:val="24"/>
        </w:rPr>
        <w:t xml:space="preserve">Участник в открита процедура за възлагане на обществена поръчка с предмет: </w:t>
      </w:r>
      <w:r w:rsidR="00970531" w:rsidRPr="00970531">
        <w:rPr>
          <w:rFonts w:ascii="Times New Roman" w:hAnsi="Times New Roman"/>
          <w:b w:val="0"/>
          <w:i w:val="0"/>
          <w:sz w:val="24"/>
          <w:szCs w:val="24"/>
        </w:rPr>
        <w:t>„Изграждане на система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00970531" w:rsidRPr="00970531">
        <w:rPr>
          <w:rFonts w:ascii="Times New Roman" w:hAnsi="Times New Roman"/>
          <w:b w:val="0"/>
          <w:i w:val="0"/>
          <w:sz w:val="24"/>
          <w:szCs w:val="24"/>
          <w:lang w:val="bg-BG"/>
        </w:rPr>
        <w:t xml:space="preserve"> </w:t>
      </w:r>
      <w:r w:rsidR="00970531" w:rsidRPr="00970531">
        <w:rPr>
          <w:rFonts w:ascii="Times New Roman" w:hAnsi="Times New Roman"/>
          <w:b w:val="0"/>
          <w:i w:val="0"/>
          <w:sz w:val="24"/>
          <w:szCs w:val="24"/>
        </w:rPr>
        <w:t>„Столичен Автотранспорт“ ЕАД</w:t>
      </w:r>
      <w:r w:rsidR="00970531" w:rsidRPr="00970531">
        <w:rPr>
          <w:rFonts w:ascii="Times New Roman" w:hAnsi="Times New Roman"/>
          <w:b w:val="0"/>
          <w:i w:val="0"/>
          <w:sz w:val="24"/>
          <w:szCs w:val="24"/>
          <w:lang w:val="bg-BG"/>
        </w:rPr>
        <w:t>.</w:t>
      </w:r>
    </w:p>
    <w:p w:rsidR="00B53C96" w:rsidRPr="00476461" w:rsidRDefault="00F73453" w:rsidP="00476461">
      <w:pPr>
        <w:pStyle w:val="ListParagraph"/>
        <w:numPr>
          <w:ilvl w:val="0"/>
          <w:numId w:val="39"/>
        </w:numPr>
        <w:jc w:val="both"/>
        <w:rPr>
          <w:rFonts w:ascii="Times New Roman" w:eastAsia="Times New Roman" w:hAnsi="Times New Roman"/>
          <w:bCs/>
          <w:iCs/>
          <w:sz w:val="24"/>
          <w:szCs w:val="24"/>
          <w:lang w:eastAsia="sr-Cyrl-CS"/>
        </w:rPr>
      </w:pPr>
      <w:r w:rsidRPr="00476461">
        <w:rPr>
          <w:rFonts w:ascii="Times New Roman" w:eastAsia="Times New Roman" w:hAnsi="Times New Roman"/>
          <w:bCs/>
          <w:iCs/>
          <w:sz w:val="24"/>
          <w:szCs w:val="24"/>
          <w:lang w:eastAsia="sr-Cyrl-CS"/>
        </w:rPr>
        <w:t>Експертите/специалистие, с които предлагаме да изпълним обществената поръчка в съответствие с изискванията на възложителя, са:</w:t>
      </w:r>
    </w:p>
    <w:p w:rsidR="00476461" w:rsidRDefault="00476461" w:rsidP="00F73453">
      <w:pPr>
        <w:pStyle w:val="000"/>
        <w:rPr>
          <w:b/>
          <w:sz w:val="22"/>
          <w:szCs w:val="22"/>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1720"/>
        <w:gridCol w:w="1701"/>
        <w:gridCol w:w="2126"/>
        <w:gridCol w:w="1843"/>
        <w:gridCol w:w="1984"/>
      </w:tblGrid>
      <w:tr w:rsidR="00885BA2" w:rsidTr="00885BA2">
        <w:tc>
          <w:tcPr>
            <w:tcW w:w="515" w:type="dxa"/>
            <w:tcBorders>
              <w:top w:val="single" w:sz="4" w:space="0" w:color="auto"/>
              <w:left w:val="single" w:sz="4" w:space="0" w:color="auto"/>
              <w:bottom w:val="single" w:sz="4" w:space="0" w:color="auto"/>
              <w:right w:val="single" w:sz="4" w:space="0" w:color="auto"/>
            </w:tcBorders>
            <w:hideMark/>
          </w:tcPr>
          <w:p w:rsidR="00476461" w:rsidRDefault="00476461" w:rsidP="00885BA2">
            <w:pPr>
              <w:spacing w:after="160" w:line="256" w:lineRule="auto"/>
              <w:jc w:val="center"/>
              <w:rPr>
                <w:sz w:val="22"/>
                <w:szCs w:val="22"/>
                <w:lang w:val="en-US" w:eastAsia="en-US"/>
              </w:rPr>
            </w:pPr>
            <w:r>
              <w:rPr>
                <w:b/>
              </w:rPr>
              <w:t>№</w:t>
            </w:r>
          </w:p>
        </w:tc>
        <w:tc>
          <w:tcPr>
            <w:tcW w:w="1720" w:type="dxa"/>
            <w:tcBorders>
              <w:top w:val="single" w:sz="4" w:space="0" w:color="auto"/>
              <w:left w:val="single" w:sz="4" w:space="0" w:color="auto"/>
              <w:bottom w:val="single" w:sz="4" w:space="0" w:color="auto"/>
              <w:right w:val="single" w:sz="4" w:space="0" w:color="auto"/>
            </w:tcBorders>
            <w:hideMark/>
          </w:tcPr>
          <w:p w:rsidR="00885BA2" w:rsidRDefault="00885BA2" w:rsidP="00885BA2">
            <w:pPr>
              <w:spacing w:after="160" w:line="256" w:lineRule="auto"/>
              <w:jc w:val="center"/>
              <w:rPr>
                <w:b/>
                <w:lang w:val="bg-BG"/>
              </w:rPr>
            </w:pPr>
            <w:r>
              <w:rPr>
                <w:b/>
                <w:lang w:val="bg-BG"/>
              </w:rPr>
              <w:t>Експерт</w:t>
            </w:r>
          </w:p>
          <w:p w:rsidR="00476461" w:rsidRPr="00885BA2" w:rsidRDefault="00885BA2" w:rsidP="00885BA2">
            <w:pPr>
              <w:spacing w:after="160" w:line="256" w:lineRule="auto"/>
              <w:jc w:val="center"/>
              <w:rPr>
                <w:sz w:val="22"/>
                <w:szCs w:val="22"/>
                <w:lang w:val="en-US" w:eastAsia="en-US"/>
              </w:rPr>
            </w:pPr>
            <w:r w:rsidRPr="00885BA2">
              <w:rPr>
                <w:rStyle w:val="a0"/>
                <w:rFonts w:eastAsia="Calibri"/>
              </w:rPr>
              <w:t>(</w:t>
            </w:r>
            <w:r w:rsidR="00476461" w:rsidRPr="00885BA2">
              <w:rPr>
                <w:rStyle w:val="a0"/>
                <w:rFonts w:eastAsia="Calibri"/>
              </w:rPr>
              <w:t>Име, презиме, фамилия</w:t>
            </w:r>
            <w:r>
              <w:rPr>
                <w:b/>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476461" w:rsidRDefault="00476461" w:rsidP="00885BA2">
            <w:pPr>
              <w:ind w:left="-108"/>
              <w:jc w:val="center"/>
              <w:rPr>
                <w:b/>
                <w:bCs/>
                <w:sz w:val="22"/>
                <w:szCs w:val="22"/>
                <w:lang w:val="en-US" w:eastAsia="en-US"/>
              </w:rPr>
            </w:pPr>
            <w:r>
              <w:rPr>
                <w:b/>
                <w:bCs/>
              </w:rPr>
              <w:t>Длъжността</w:t>
            </w:r>
          </w:p>
          <w:p w:rsidR="00476461" w:rsidRDefault="00476461" w:rsidP="00885BA2">
            <w:pPr>
              <w:ind w:left="-108"/>
              <w:jc w:val="center"/>
              <w:rPr>
                <w:b/>
                <w:bCs/>
              </w:rPr>
            </w:pPr>
            <w:r>
              <w:rPr>
                <w:b/>
                <w:bCs/>
              </w:rPr>
              <w:t>която ще</w:t>
            </w:r>
          </w:p>
          <w:p w:rsidR="00476461" w:rsidRDefault="00476461" w:rsidP="00885BA2">
            <w:pPr>
              <w:ind w:left="-108"/>
              <w:jc w:val="center"/>
              <w:rPr>
                <w:b/>
                <w:bCs/>
              </w:rPr>
            </w:pPr>
            <w:r>
              <w:rPr>
                <w:b/>
                <w:bCs/>
              </w:rPr>
              <w:t>изпълнява в</w:t>
            </w:r>
          </w:p>
          <w:p w:rsidR="00476461" w:rsidRDefault="00476461" w:rsidP="00885BA2">
            <w:pPr>
              <w:ind w:left="-108"/>
              <w:jc w:val="center"/>
              <w:rPr>
                <w:b/>
                <w:bCs/>
              </w:rPr>
            </w:pPr>
            <w:r>
              <w:rPr>
                <w:b/>
                <w:bCs/>
              </w:rPr>
              <w:t>обществената</w:t>
            </w:r>
          </w:p>
          <w:p w:rsidR="00476461" w:rsidRDefault="00476461" w:rsidP="00885BA2">
            <w:pPr>
              <w:spacing w:after="160" w:line="256" w:lineRule="auto"/>
              <w:ind w:left="-108"/>
              <w:jc w:val="center"/>
              <w:rPr>
                <w:b/>
                <w:bCs/>
                <w:sz w:val="22"/>
                <w:szCs w:val="22"/>
                <w:lang w:val="en-US" w:eastAsia="en-US"/>
              </w:rPr>
            </w:pPr>
            <w:r>
              <w:rPr>
                <w:b/>
                <w:bCs/>
              </w:rPr>
              <w:t>поръчка</w:t>
            </w:r>
          </w:p>
        </w:tc>
        <w:tc>
          <w:tcPr>
            <w:tcW w:w="2126" w:type="dxa"/>
            <w:tcBorders>
              <w:top w:val="single" w:sz="4" w:space="0" w:color="auto"/>
              <w:left w:val="single" w:sz="4" w:space="0" w:color="auto"/>
              <w:bottom w:val="single" w:sz="4" w:space="0" w:color="auto"/>
              <w:right w:val="single" w:sz="4" w:space="0" w:color="auto"/>
            </w:tcBorders>
          </w:tcPr>
          <w:p w:rsidR="00476461" w:rsidRPr="00885BA2" w:rsidRDefault="00476461" w:rsidP="00885BA2">
            <w:pPr>
              <w:ind w:left="-108"/>
              <w:jc w:val="center"/>
              <w:rPr>
                <w:rStyle w:val="a0"/>
                <w:rFonts w:eastAsia="Calibri"/>
              </w:rPr>
            </w:pPr>
            <w:r>
              <w:rPr>
                <w:b/>
                <w:bCs/>
              </w:rPr>
              <w:t xml:space="preserve">Образование </w:t>
            </w:r>
            <w:r w:rsidRPr="00885BA2">
              <w:rPr>
                <w:rStyle w:val="a0"/>
                <w:rFonts w:eastAsia="Calibri"/>
              </w:rPr>
              <w:t>(степен, специалност, година на дипломиране, № на диплома, учебно заведение)</w:t>
            </w:r>
          </w:p>
          <w:p w:rsidR="00476461" w:rsidRDefault="00476461" w:rsidP="00885BA2">
            <w:pPr>
              <w:spacing w:after="160" w:line="256" w:lineRule="auto"/>
              <w:ind w:left="-108"/>
              <w:jc w:val="center"/>
              <w:rPr>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476461" w:rsidRDefault="00476461" w:rsidP="00885BA2">
            <w:pPr>
              <w:ind w:left="-172" w:right="-20" w:firstLine="42"/>
              <w:jc w:val="center"/>
              <w:rPr>
                <w:b/>
                <w:bCs/>
                <w:sz w:val="22"/>
                <w:szCs w:val="22"/>
                <w:lang w:val="en-US" w:eastAsia="en-US"/>
              </w:rPr>
            </w:pPr>
            <w:r>
              <w:rPr>
                <w:b/>
                <w:bCs/>
              </w:rPr>
              <w:t>Професионална квалификация (</w:t>
            </w:r>
            <w:r w:rsidRPr="00885BA2">
              <w:rPr>
                <w:rStyle w:val="a0"/>
                <w:rFonts w:eastAsia="Calibri"/>
              </w:rPr>
              <w:t>направление, година на придобиване, № на издадения документ, издател</w:t>
            </w:r>
            <w:r w:rsidR="00885BA2" w:rsidRPr="00885BA2">
              <w:rPr>
                <w:rStyle w:val="a0"/>
                <w:rFonts w:eastAsia="Calibri"/>
              </w:rPr>
              <w:t xml:space="preserve"> на</w:t>
            </w:r>
            <w:r w:rsidR="00885BA2">
              <w:rPr>
                <w:rStyle w:val="a0"/>
                <w:rFonts w:eastAsia="Calibri"/>
              </w:rPr>
              <w:t xml:space="preserve"> сертификат или друг еквивалентен документ, удостоверяващ професионалния опит на експерта</w:t>
            </w:r>
            <w:r>
              <w:rPr>
                <w:b/>
                <w:bCs/>
              </w:rPr>
              <w:t>)</w:t>
            </w:r>
          </w:p>
          <w:p w:rsidR="00476461" w:rsidRDefault="00476461" w:rsidP="00885BA2">
            <w:pPr>
              <w:spacing w:after="160" w:line="256" w:lineRule="auto"/>
              <w:jc w:val="center"/>
              <w:rPr>
                <w:sz w:val="22"/>
                <w:szCs w:val="22"/>
                <w:lang w:val="en-US" w:eastAsia="en-US"/>
              </w:rPr>
            </w:pPr>
          </w:p>
        </w:tc>
        <w:tc>
          <w:tcPr>
            <w:tcW w:w="1984" w:type="dxa"/>
            <w:tcBorders>
              <w:top w:val="single" w:sz="4" w:space="0" w:color="auto"/>
              <w:left w:val="single" w:sz="4" w:space="0" w:color="auto"/>
              <w:bottom w:val="single" w:sz="4" w:space="0" w:color="auto"/>
              <w:right w:val="single" w:sz="4" w:space="0" w:color="auto"/>
            </w:tcBorders>
          </w:tcPr>
          <w:p w:rsidR="00476461" w:rsidRPr="00885BA2" w:rsidRDefault="00476461" w:rsidP="00885BA2">
            <w:pPr>
              <w:ind w:firstLine="17"/>
              <w:jc w:val="center"/>
              <w:rPr>
                <w:rStyle w:val="a0"/>
                <w:rFonts w:eastAsia="Calibri"/>
              </w:rPr>
            </w:pPr>
            <w:r>
              <w:rPr>
                <w:b/>
                <w:bCs/>
              </w:rPr>
              <w:t>Професионален опит (</w:t>
            </w:r>
            <w:r w:rsidRPr="00885BA2">
              <w:rPr>
                <w:rStyle w:val="a0"/>
                <w:rFonts w:eastAsia="Calibri"/>
              </w:rPr>
              <w:t>месторабота, период, длъжност, основни функции)</w:t>
            </w:r>
          </w:p>
          <w:p w:rsidR="00476461" w:rsidRDefault="00476461" w:rsidP="00885BA2">
            <w:pPr>
              <w:spacing w:after="160" w:line="256" w:lineRule="auto"/>
              <w:jc w:val="center"/>
              <w:rPr>
                <w:sz w:val="22"/>
                <w:szCs w:val="22"/>
                <w:lang w:val="en-US" w:eastAsia="en-US"/>
              </w:rPr>
            </w:pPr>
          </w:p>
        </w:tc>
      </w:tr>
      <w:tr w:rsidR="00885BA2" w:rsidTr="00885BA2">
        <w:tc>
          <w:tcPr>
            <w:tcW w:w="515" w:type="dxa"/>
            <w:tcBorders>
              <w:top w:val="single" w:sz="4" w:space="0" w:color="auto"/>
              <w:left w:val="single" w:sz="4" w:space="0" w:color="auto"/>
              <w:bottom w:val="single" w:sz="4" w:space="0" w:color="auto"/>
              <w:right w:val="single" w:sz="4" w:space="0" w:color="auto"/>
            </w:tcBorders>
          </w:tcPr>
          <w:p w:rsidR="00885BA2" w:rsidRPr="00885BA2" w:rsidRDefault="00885BA2" w:rsidP="00885BA2">
            <w:pPr>
              <w:spacing w:after="160" w:line="256" w:lineRule="auto"/>
              <w:jc w:val="center"/>
              <w:rPr>
                <w:b/>
                <w:lang w:val="bg-BG"/>
              </w:rPr>
            </w:pPr>
            <w:r>
              <w:rPr>
                <w:b/>
                <w:lang w:val="bg-BG"/>
              </w:rPr>
              <w:t>1</w:t>
            </w:r>
          </w:p>
        </w:tc>
        <w:tc>
          <w:tcPr>
            <w:tcW w:w="1720" w:type="dxa"/>
            <w:tcBorders>
              <w:top w:val="single" w:sz="4" w:space="0" w:color="auto"/>
              <w:left w:val="single" w:sz="4" w:space="0" w:color="auto"/>
              <w:bottom w:val="single" w:sz="4" w:space="0" w:color="auto"/>
              <w:right w:val="single" w:sz="4" w:space="0" w:color="auto"/>
            </w:tcBorders>
          </w:tcPr>
          <w:p w:rsidR="00885BA2" w:rsidRDefault="00885BA2" w:rsidP="00885BA2">
            <w:pPr>
              <w:spacing w:after="160" w:line="256" w:lineRule="auto"/>
              <w:jc w:val="center"/>
              <w:rPr>
                <w:b/>
              </w:rPr>
            </w:pPr>
          </w:p>
        </w:tc>
        <w:tc>
          <w:tcPr>
            <w:tcW w:w="1701" w:type="dxa"/>
            <w:tcBorders>
              <w:top w:val="single" w:sz="4" w:space="0" w:color="auto"/>
              <w:left w:val="single" w:sz="4" w:space="0" w:color="auto"/>
              <w:bottom w:val="single" w:sz="4" w:space="0" w:color="auto"/>
              <w:right w:val="single" w:sz="4" w:space="0" w:color="auto"/>
            </w:tcBorders>
          </w:tcPr>
          <w:p w:rsidR="00885BA2" w:rsidRDefault="00885BA2" w:rsidP="00885BA2">
            <w:pPr>
              <w:ind w:left="-108"/>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885BA2" w:rsidRDefault="00885BA2" w:rsidP="00885BA2">
            <w:pPr>
              <w:ind w:left="-108"/>
              <w:jc w:val="center"/>
              <w:rPr>
                <w:b/>
                <w:bCs/>
              </w:rPr>
            </w:pPr>
          </w:p>
        </w:tc>
        <w:tc>
          <w:tcPr>
            <w:tcW w:w="1843" w:type="dxa"/>
            <w:tcBorders>
              <w:top w:val="single" w:sz="4" w:space="0" w:color="auto"/>
              <w:left w:val="single" w:sz="4" w:space="0" w:color="auto"/>
              <w:bottom w:val="single" w:sz="4" w:space="0" w:color="auto"/>
              <w:right w:val="single" w:sz="4" w:space="0" w:color="auto"/>
            </w:tcBorders>
          </w:tcPr>
          <w:p w:rsidR="00885BA2" w:rsidRDefault="00885BA2" w:rsidP="00885BA2">
            <w:pPr>
              <w:ind w:left="-172" w:right="-20" w:firstLine="42"/>
              <w:jc w:val="center"/>
              <w:rPr>
                <w:b/>
                <w:bCs/>
              </w:rPr>
            </w:pPr>
          </w:p>
        </w:tc>
        <w:tc>
          <w:tcPr>
            <w:tcW w:w="1984" w:type="dxa"/>
            <w:tcBorders>
              <w:top w:val="single" w:sz="4" w:space="0" w:color="auto"/>
              <w:left w:val="single" w:sz="4" w:space="0" w:color="auto"/>
              <w:bottom w:val="single" w:sz="4" w:space="0" w:color="auto"/>
              <w:right w:val="single" w:sz="4" w:space="0" w:color="auto"/>
            </w:tcBorders>
          </w:tcPr>
          <w:p w:rsidR="00885BA2" w:rsidRDefault="00885BA2" w:rsidP="00885BA2">
            <w:pPr>
              <w:ind w:firstLine="17"/>
              <w:jc w:val="center"/>
              <w:rPr>
                <w:b/>
                <w:bCs/>
              </w:rPr>
            </w:pPr>
          </w:p>
        </w:tc>
      </w:tr>
      <w:tr w:rsidR="00885BA2" w:rsidTr="00885BA2">
        <w:tc>
          <w:tcPr>
            <w:tcW w:w="515" w:type="dxa"/>
            <w:tcBorders>
              <w:top w:val="single" w:sz="4" w:space="0" w:color="auto"/>
              <w:left w:val="single" w:sz="4" w:space="0" w:color="auto"/>
              <w:bottom w:val="single" w:sz="4" w:space="0" w:color="auto"/>
              <w:right w:val="single" w:sz="4" w:space="0" w:color="auto"/>
            </w:tcBorders>
          </w:tcPr>
          <w:p w:rsidR="00885BA2" w:rsidRDefault="00885BA2" w:rsidP="00885BA2">
            <w:pPr>
              <w:spacing w:after="160" w:line="256" w:lineRule="auto"/>
              <w:jc w:val="center"/>
              <w:rPr>
                <w:b/>
                <w:lang w:val="bg-BG"/>
              </w:rPr>
            </w:pPr>
            <w:r>
              <w:rPr>
                <w:b/>
                <w:lang w:val="bg-BG"/>
              </w:rPr>
              <w:t>2</w:t>
            </w:r>
          </w:p>
        </w:tc>
        <w:tc>
          <w:tcPr>
            <w:tcW w:w="1720" w:type="dxa"/>
            <w:tcBorders>
              <w:top w:val="single" w:sz="4" w:space="0" w:color="auto"/>
              <w:left w:val="single" w:sz="4" w:space="0" w:color="auto"/>
              <w:bottom w:val="single" w:sz="4" w:space="0" w:color="auto"/>
              <w:right w:val="single" w:sz="4" w:space="0" w:color="auto"/>
            </w:tcBorders>
          </w:tcPr>
          <w:p w:rsidR="00885BA2" w:rsidRDefault="00885BA2" w:rsidP="00885BA2">
            <w:pPr>
              <w:spacing w:after="160" w:line="256" w:lineRule="auto"/>
              <w:jc w:val="center"/>
              <w:rPr>
                <w:b/>
              </w:rPr>
            </w:pPr>
          </w:p>
        </w:tc>
        <w:tc>
          <w:tcPr>
            <w:tcW w:w="1701" w:type="dxa"/>
            <w:tcBorders>
              <w:top w:val="single" w:sz="4" w:space="0" w:color="auto"/>
              <w:left w:val="single" w:sz="4" w:space="0" w:color="auto"/>
              <w:bottom w:val="single" w:sz="4" w:space="0" w:color="auto"/>
              <w:right w:val="single" w:sz="4" w:space="0" w:color="auto"/>
            </w:tcBorders>
          </w:tcPr>
          <w:p w:rsidR="00885BA2" w:rsidRDefault="00885BA2" w:rsidP="00885BA2">
            <w:pPr>
              <w:ind w:left="-108"/>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885BA2" w:rsidRDefault="00885BA2" w:rsidP="00885BA2">
            <w:pPr>
              <w:ind w:left="-108"/>
              <w:jc w:val="center"/>
              <w:rPr>
                <w:b/>
                <w:bCs/>
              </w:rPr>
            </w:pPr>
          </w:p>
        </w:tc>
        <w:tc>
          <w:tcPr>
            <w:tcW w:w="1843" w:type="dxa"/>
            <w:tcBorders>
              <w:top w:val="single" w:sz="4" w:space="0" w:color="auto"/>
              <w:left w:val="single" w:sz="4" w:space="0" w:color="auto"/>
              <w:bottom w:val="single" w:sz="4" w:space="0" w:color="auto"/>
              <w:right w:val="single" w:sz="4" w:space="0" w:color="auto"/>
            </w:tcBorders>
          </w:tcPr>
          <w:p w:rsidR="00885BA2" w:rsidRDefault="00885BA2" w:rsidP="00885BA2">
            <w:pPr>
              <w:ind w:left="-172" w:right="-20" w:firstLine="42"/>
              <w:jc w:val="center"/>
              <w:rPr>
                <w:b/>
                <w:bCs/>
              </w:rPr>
            </w:pPr>
          </w:p>
        </w:tc>
        <w:tc>
          <w:tcPr>
            <w:tcW w:w="1984" w:type="dxa"/>
            <w:tcBorders>
              <w:top w:val="single" w:sz="4" w:space="0" w:color="auto"/>
              <w:left w:val="single" w:sz="4" w:space="0" w:color="auto"/>
              <w:bottom w:val="single" w:sz="4" w:space="0" w:color="auto"/>
              <w:right w:val="single" w:sz="4" w:space="0" w:color="auto"/>
            </w:tcBorders>
          </w:tcPr>
          <w:p w:rsidR="00885BA2" w:rsidRDefault="00885BA2" w:rsidP="00885BA2">
            <w:pPr>
              <w:ind w:firstLine="17"/>
              <w:jc w:val="center"/>
              <w:rPr>
                <w:b/>
                <w:bCs/>
              </w:rPr>
            </w:pPr>
          </w:p>
        </w:tc>
      </w:tr>
    </w:tbl>
    <w:p w:rsidR="00476461" w:rsidRDefault="00476461" w:rsidP="00F73453">
      <w:pPr>
        <w:pStyle w:val="000"/>
        <w:rPr>
          <w:b/>
          <w:sz w:val="22"/>
          <w:szCs w:val="22"/>
          <w:lang w:val="bg-BG"/>
        </w:rPr>
      </w:pPr>
    </w:p>
    <w:p w:rsidR="00F73453" w:rsidRDefault="0098228A" w:rsidP="00F73453">
      <w:pPr>
        <w:jc w:val="both"/>
        <w:rPr>
          <w:lang w:val="bg-BG"/>
        </w:rPr>
      </w:pPr>
      <w:r>
        <w:rPr>
          <w:lang w:val="bg-BG"/>
        </w:rPr>
        <w:t>3</w:t>
      </w:r>
      <w:r w:rsidR="00F73453">
        <w:t xml:space="preserve">. През целия период на изпълнение на обществената поръчка, ако същата ни бъде възложена, ще осигурим участие на посочените по-горе </w:t>
      </w:r>
      <w:r w:rsidR="004175EE">
        <w:rPr>
          <w:lang w:val="bg-BG"/>
        </w:rPr>
        <w:t>лица</w:t>
      </w:r>
      <w:r w:rsidR="00F73453">
        <w:t>.</w:t>
      </w:r>
    </w:p>
    <w:p w:rsidR="00F73453" w:rsidRDefault="00F73453" w:rsidP="00F73453">
      <w:pPr>
        <w:jc w:val="both"/>
        <w:rPr>
          <w:b/>
          <w:lang w:val="bg-BG"/>
        </w:rPr>
      </w:pPr>
    </w:p>
    <w:p w:rsidR="00F73453" w:rsidRDefault="00F73453" w:rsidP="00F73453">
      <w:pPr>
        <w:jc w:val="both"/>
        <w:rPr>
          <w:b/>
          <w:lang w:val="bg-BG"/>
        </w:rPr>
      </w:pPr>
    </w:p>
    <w:p w:rsidR="00024CF3" w:rsidRPr="004175EE" w:rsidRDefault="00024CF3" w:rsidP="00F73453">
      <w:pPr>
        <w:jc w:val="both"/>
        <w:rPr>
          <w:b/>
          <w:lang w:val="bg-BG"/>
        </w:rPr>
      </w:pPr>
    </w:p>
    <w:p w:rsidR="00F73453" w:rsidRPr="004175EE" w:rsidRDefault="00F73453" w:rsidP="00F73453">
      <w:pPr>
        <w:pStyle w:val="000"/>
        <w:rPr>
          <w:b/>
          <w:sz w:val="24"/>
          <w:lang w:val="ru-RU"/>
        </w:rPr>
      </w:pPr>
      <w:r w:rsidRPr="004175EE">
        <w:rPr>
          <w:b/>
          <w:sz w:val="24"/>
          <w:lang w:val="ru-RU"/>
        </w:rPr>
        <w:t>Дата:</w:t>
      </w:r>
      <w:r w:rsidRPr="004175EE">
        <w:rPr>
          <w:b/>
          <w:sz w:val="24"/>
          <w:lang w:val="ru-RU"/>
        </w:rPr>
        <w:tab/>
        <w:t>.................</w:t>
      </w:r>
      <w:r w:rsidRPr="004175EE">
        <w:rPr>
          <w:b/>
          <w:sz w:val="24"/>
          <w:lang w:val="ru-RU"/>
        </w:rPr>
        <w:tab/>
      </w:r>
      <w:r w:rsidRPr="004175EE">
        <w:rPr>
          <w:b/>
          <w:sz w:val="24"/>
          <w:lang w:val="ru-RU"/>
        </w:rPr>
        <w:tab/>
      </w:r>
      <w:r w:rsidRPr="004175EE">
        <w:rPr>
          <w:b/>
          <w:sz w:val="24"/>
          <w:lang w:val="ru-RU"/>
        </w:rPr>
        <w:tab/>
      </w:r>
      <w:r w:rsidRPr="004175EE">
        <w:rPr>
          <w:b/>
          <w:sz w:val="24"/>
          <w:lang w:val="ru-RU"/>
        </w:rPr>
        <w:tab/>
      </w:r>
      <w:r w:rsidRPr="004175EE">
        <w:rPr>
          <w:b/>
          <w:sz w:val="24"/>
          <w:lang w:val="ru-RU"/>
        </w:rPr>
        <w:tab/>
        <w:t xml:space="preserve">  </w:t>
      </w:r>
      <w:r w:rsidRPr="004175EE">
        <w:rPr>
          <w:b/>
          <w:sz w:val="24"/>
          <w:lang w:val="ru-RU"/>
        </w:rPr>
        <w:tab/>
      </w:r>
      <w:proofErr w:type="gramStart"/>
      <w:r w:rsidRPr="004175EE">
        <w:rPr>
          <w:b/>
          <w:sz w:val="24"/>
          <w:lang w:val="ru-RU"/>
        </w:rPr>
        <w:t>Подпис и</w:t>
      </w:r>
      <w:proofErr w:type="gramEnd"/>
      <w:r w:rsidRPr="004175EE">
        <w:rPr>
          <w:b/>
          <w:sz w:val="24"/>
          <w:lang w:val="ru-RU"/>
        </w:rPr>
        <w:t xml:space="preserve"> печат:………</w:t>
      </w:r>
      <w:r w:rsidR="00024CF3">
        <w:rPr>
          <w:b/>
          <w:sz w:val="24"/>
          <w:lang w:val="ru-RU"/>
        </w:rPr>
        <w:t>........</w:t>
      </w:r>
      <w:r w:rsidRPr="004175EE">
        <w:rPr>
          <w:b/>
          <w:sz w:val="24"/>
          <w:lang w:val="ru-RU"/>
        </w:rPr>
        <w:t>……</w:t>
      </w:r>
    </w:p>
    <w:p w:rsidR="00F73453" w:rsidRPr="004175EE" w:rsidRDefault="00F73453" w:rsidP="00F73453">
      <w:pPr>
        <w:pStyle w:val="000"/>
        <w:rPr>
          <w:b/>
          <w:sz w:val="24"/>
        </w:rPr>
      </w:pPr>
      <w:r w:rsidRPr="004175EE">
        <w:rPr>
          <w:b/>
          <w:sz w:val="24"/>
          <w:lang w:val="ru-RU"/>
        </w:rPr>
        <w:t xml:space="preserve">                                                                  </w:t>
      </w:r>
      <w:r w:rsidRPr="004175EE">
        <w:rPr>
          <w:b/>
          <w:sz w:val="24"/>
          <w:lang w:val="ru-RU"/>
        </w:rPr>
        <w:tab/>
      </w:r>
      <w:r w:rsidRPr="004175EE">
        <w:rPr>
          <w:b/>
          <w:sz w:val="24"/>
          <w:lang w:val="ru-RU"/>
        </w:rPr>
        <w:tab/>
      </w:r>
      <w:r w:rsidRPr="004175EE">
        <w:rPr>
          <w:b/>
          <w:sz w:val="24"/>
          <w:lang w:val="ru-RU"/>
        </w:rPr>
        <w:tab/>
      </w:r>
      <w:r w:rsidRPr="004175EE">
        <w:rPr>
          <w:b/>
          <w:sz w:val="24"/>
          <w:lang w:val="ru-RU"/>
        </w:rPr>
        <w:tab/>
      </w:r>
      <w:r w:rsidR="00353703">
        <w:rPr>
          <w:b/>
          <w:sz w:val="24"/>
          <w:lang w:val="ru-RU"/>
        </w:rPr>
        <w:tab/>
      </w:r>
      <w:r w:rsidRPr="004175EE">
        <w:rPr>
          <w:b/>
          <w:sz w:val="24"/>
          <w:lang w:val="ru-RU"/>
        </w:rPr>
        <w:t>/име, длъжност/</w:t>
      </w:r>
    </w:p>
    <w:p w:rsidR="00F73453" w:rsidRPr="004175EE" w:rsidRDefault="00F73453" w:rsidP="00F73453">
      <w:pPr>
        <w:rPr>
          <w:b/>
        </w:rPr>
      </w:pPr>
    </w:p>
    <w:p w:rsidR="00C05D10" w:rsidRDefault="00C05D10" w:rsidP="00024CF3">
      <w:pPr>
        <w:pStyle w:val="00"/>
        <w:jc w:val="center"/>
      </w:pPr>
      <w:bookmarkStart w:id="164" w:name="_Toc417477889"/>
    </w:p>
    <w:p w:rsidR="00650FFE" w:rsidRDefault="00650FFE" w:rsidP="00024CF3">
      <w:pPr>
        <w:pStyle w:val="00"/>
        <w:jc w:val="center"/>
        <w:rPr>
          <w:lang w:val="en-US"/>
        </w:rPr>
      </w:pPr>
    </w:p>
    <w:p w:rsidR="00650FFE" w:rsidRDefault="00650FFE" w:rsidP="00024CF3">
      <w:pPr>
        <w:pStyle w:val="00"/>
        <w:jc w:val="center"/>
        <w:rPr>
          <w:lang w:val="en-US"/>
        </w:rPr>
      </w:pPr>
    </w:p>
    <w:p w:rsidR="00650FFE" w:rsidRDefault="00650FFE" w:rsidP="00024CF3">
      <w:pPr>
        <w:pStyle w:val="00"/>
        <w:jc w:val="center"/>
        <w:rPr>
          <w:lang w:val="en-US"/>
        </w:rPr>
      </w:pPr>
    </w:p>
    <w:p w:rsidR="00024CF3" w:rsidRDefault="00024CF3" w:rsidP="00024CF3">
      <w:pPr>
        <w:pStyle w:val="00"/>
        <w:jc w:val="center"/>
      </w:pPr>
      <w:r>
        <w:t>ПРОЕКТ НА ДОГОВОР</w:t>
      </w:r>
      <w:bookmarkEnd w:id="164"/>
    </w:p>
    <w:p w:rsidR="00024CF3" w:rsidRPr="00E33DBE" w:rsidRDefault="00024CF3" w:rsidP="00024CF3">
      <w:pPr>
        <w:widowControl w:val="0"/>
        <w:rPr>
          <w:lang w:val="ru-RU"/>
        </w:rPr>
      </w:pPr>
    </w:p>
    <w:p w:rsidR="00024CF3" w:rsidRDefault="00024CF3" w:rsidP="00024CF3">
      <w:pPr>
        <w:widowControl w:val="0"/>
        <w:jc w:val="both"/>
        <w:rPr>
          <w:color w:val="000000"/>
          <w:lang w:val="ru-RU"/>
        </w:rPr>
      </w:pPr>
    </w:p>
    <w:p w:rsidR="00970531" w:rsidRDefault="00970531" w:rsidP="00024CF3">
      <w:pPr>
        <w:widowControl w:val="0"/>
        <w:jc w:val="both"/>
        <w:rPr>
          <w:color w:val="000000"/>
          <w:lang w:val="ru-RU"/>
        </w:rPr>
      </w:pPr>
    </w:p>
    <w:p w:rsidR="00FA5CE2" w:rsidRPr="00FA5CE2" w:rsidRDefault="00FA5CE2" w:rsidP="00FA5CE2">
      <w:pPr>
        <w:ind w:firstLine="720"/>
        <w:jc w:val="both"/>
      </w:pPr>
      <w:r w:rsidRPr="00FA5CE2">
        <w:t>Днес, ...................  в  гр.София, между:</w:t>
      </w:r>
    </w:p>
    <w:p w:rsidR="00FA5CE2" w:rsidRPr="00FA5CE2" w:rsidRDefault="00FA5CE2" w:rsidP="00FA5CE2">
      <w:pPr>
        <w:spacing w:before="100" w:beforeAutospacing="1" w:after="100" w:afterAutospacing="1"/>
        <w:ind w:firstLine="720"/>
        <w:jc w:val="both"/>
      </w:pPr>
      <w:r w:rsidRPr="00A82950">
        <w:rPr>
          <w:b/>
        </w:rPr>
        <w:t>„СТОЛИЧЕН АВТОТРАНСПОРТ” - ЕАД,</w:t>
      </w:r>
      <w:r w:rsidRPr="00FA5CE2">
        <w:t xml:space="preserve"> със седалище и адрес на управление: гр. София, ул. „Житница” № 21, ЕИК 121683408, представлявано от </w:t>
      </w:r>
      <w:r w:rsidRPr="00A82950">
        <w:rPr>
          <w:b/>
        </w:rPr>
        <w:t>Слав Монов</w:t>
      </w:r>
      <w:r w:rsidRPr="00FA5CE2">
        <w:t xml:space="preserve"> -  Изпълнителен директор, наричано по-нататък за краткост „ВЪЗЛОЖИТЕЛ”, от една  страна</w:t>
      </w:r>
    </w:p>
    <w:p w:rsidR="00FA5CE2" w:rsidRPr="00FA5CE2" w:rsidRDefault="00FA5CE2" w:rsidP="00FA5CE2">
      <w:pPr>
        <w:spacing w:before="100" w:beforeAutospacing="1" w:after="100" w:afterAutospacing="1"/>
        <w:ind w:left="720"/>
        <w:jc w:val="both"/>
      </w:pPr>
      <w:r w:rsidRPr="00FA5CE2">
        <w:t>и</w:t>
      </w:r>
    </w:p>
    <w:p w:rsidR="00FA5CE2" w:rsidRPr="00FA5CE2" w:rsidRDefault="00FA5CE2" w:rsidP="00FA5CE2">
      <w:pPr>
        <w:spacing w:before="100" w:beforeAutospacing="1" w:after="100" w:afterAutospacing="1"/>
        <w:ind w:firstLine="720"/>
        <w:jc w:val="both"/>
      </w:pPr>
      <w:r w:rsidRPr="00FA5CE2">
        <w:rPr>
          <w:i/>
        </w:rPr>
        <w:t>...........................................................</w:t>
      </w:r>
      <w:r w:rsidRPr="00FA5CE2">
        <w:t xml:space="preserve">, със седалище и адрес на управление: ........................., гр. ......................., ЕИК </w:t>
      </w:r>
      <w:r w:rsidRPr="00FA5CE2">
        <w:rPr>
          <w:lang w:val="ru-RU"/>
        </w:rPr>
        <w:t>....................</w:t>
      </w:r>
      <w:r w:rsidRPr="00FA5CE2">
        <w:t>, </w:t>
      </w:r>
      <w:r w:rsidRPr="00FA5CE2">
        <w:rPr>
          <w:lang w:val="ru-RU"/>
        </w:rPr>
        <w:t xml:space="preserve"> </w:t>
      </w:r>
      <w:r w:rsidRPr="00FA5CE2">
        <w:t xml:space="preserve">представлявано от </w:t>
      </w:r>
      <w:r w:rsidRPr="00FA5CE2">
        <w:rPr>
          <w:i/>
        </w:rPr>
        <w:t>...................................,</w:t>
      </w:r>
      <w:r w:rsidRPr="00FA5CE2">
        <w:t xml:space="preserve">   наричано по-долу за краткост  „ИЗПЪЛНИТЕЛ”, от друга страна,</w:t>
      </w:r>
    </w:p>
    <w:p w:rsidR="00FA5CE2" w:rsidRPr="00FA5CE2" w:rsidRDefault="00FA5CE2" w:rsidP="00FA5CE2">
      <w:pPr>
        <w:spacing w:before="120"/>
        <w:jc w:val="both"/>
      </w:pPr>
      <w:r w:rsidRPr="00FA5CE2">
        <w:rPr>
          <w:lang w:val="ru-RU"/>
        </w:rPr>
        <w:t>в изпълнение на Решение №</w:t>
      </w:r>
      <w:r w:rsidRPr="00FA5CE2">
        <w:t xml:space="preserve">   - </w:t>
      </w:r>
      <w:r w:rsidRPr="00FA5CE2">
        <w:rPr>
          <w:lang w:val="ru-RU"/>
        </w:rPr>
        <w:t>....... по Протокол №............</w:t>
      </w:r>
      <w:r w:rsidRPr="00FA5CE2">
        <w:t>/</w:t>
      </w:r>
      <w:r w:rsidRPr="00FA5CE2">
        <w:rPr>
          <w:lang w:val="ru-RU"/>
        </w:rPr>
        <w:t>.....................</w:t>
      </w:r>
      <w:r w:rsidRPr="00FA5CE2">
        <w:t>.201</w:t>
      </w:r>
      <w:r w:rsidRPr="00FA5CE2">
        <w:rPr>
          <w:lang w:val="ru-RU"/>
        </w:rPr>
        <w:t>5</w:t>
      </w:r>
      <w:r w:rsidRPr="00FA5CE2">
        <w:t xml:space="preserve">г. на СД „СТОЛИЧЕН АВТОТРАНСПОРТ”  ЕАД </w:t>
      </w:r>
      <w:r w:rsidRPr="00FA5CE2">
        <w:rPr>
          <w:lang w:val="ru-RU"/>
        </w:rPr>
        <w:t xml:space="preserve">за възлагане на обществената поръчка </w:t>
      </w:r>
      <w:r w:rsidRPr="00FA5CE2">
        <w:t>(</w:t>
      </w:r>
      <w:r w:rsidRPr="00FA5CE2">
        <w:rPr>
          <w:lang w:val="ru-RU"/>
        </w:rPr>
        <w:t>процедурата е открита на основани</w:t>
      </w:r>
      <w:proofErr w:type="gramStart"/>
      <w:r w:rsidRPr="00FA5CE2">
        <w:rPr>
          <w:lang w:val="ru-RU"/>
        </w:rPr>
        <w:t>е</w:t>
      </w:r>
      <w:proofErr w:type="gramEnd"/>
      <w:r w:rsidRPr="00FA5CE2">
        <w:rPr>
          <w:lang w:val="ru-RU"/>
        </w:rPr>
        <w:t xml:space="preserve"> чл.16, ал. 8 във връзка с чл.14, ал.</w:t>
      </w:r>
      <w:r w:rsidRPr="00FA5CE2">
        <w:t>1</w:t>
      </w:r>
      <w:r w:rsidRPr="00FA5CE2">
        <w:rPr>
          <w:lang w:val="ru-RU"/>
        </w:rPr>
        <w:t xml:space="preserve">, т.2 от ЗОП, с Решение № ........../...........2015г., вписана в </w:t>
      </w:r>
      <w:r w:rsidRPr="00FA5CE2">
        <w:t>Р</w:t>
      </w:r>
      <w:r w:rsidRPr="00FA5CE2">
        <w:rPr>
          <w:lang w:val="ru-RU"/>
        </w:rPr>
        <w:t xml:space="preserve">егистъра на </w:t>
      </w:r>
      <w:r w:rsidRPr="00FA5CE2">
        <w:t>обществените поръчки</w:t>
      </w:r>
      <w:r w:rsidRPr="00FA5CE2">
        <w:rPr>
          <w:lang w:val="ru-RU"/>
        </w:rPr>
        <w:t xml:space="preserve"> под уникален № 00088-2015-..................</w:t>
      </w:r>
      <w:r w:rsidRPr="00FA5CE2">
        <w:t>.от .....................</w:t>
      </w:r>
      <w:r w:rsidRPr="00FA5CE2">
        <w:rPr>
          <w:lang w:val="ru-RU"/>
        </w:rPr>
        <w:t xml:space="preserve"> и </w:t>
      </w:r>
      <w:r w:rsidRPr="00FA5CE2">
        <w:rPr>
          <w:lang w:val="id-ID"/>
        </w:rPr>
        <w:t xml:space="preserve"> </w:t>
      </w:r>
      <w:r w:rsidRPr="00FA5CE2">
        <w:rPr>
          <w:lang w:val="ru-RU"/>
        </w:rPr>
        <w:t xml:space="preserve">на  основание чл.74, ал.1 от Закона за обществени поръчки се сключи </w:t>
      </w:r>
      <w:r w:rsidRPr="00FA5CE2">
        <w:rPr>
          <w:lang w:val="id-ID"/>
        </w:rPr>
        <w:t>настоящият договор за следното:</w:t>
      </w:r>
    </w:p>
    <w:p w:rsidR="00FA5CE2" w:rsidRPr="00FA5CE2" w:rsidRDefault="00FA5CE2" w:rsidP="00FA5CE2">
      <w:pPr>
        <w:spacing w:before="120"/>
        <w:jc w:val="both"/>
      </w:pPr>
    </w:p>
    <w:p w:rsidR="00970531" w:rsidRDefault="00970531" w:rsidP="00024CF3">
      <w:pPr>
        <w:widowControl w:val="0"/>
        <w:jc w:val="both"/>
        <w:rPr>
          <w:color w:val="000000"/>
          <w:lang w:val="ru-RU"/>
        </w:rPr>
      </w:pPr>
    </w:p>
    <w:p w:rsidR="00970531" w:rsidRPr="00E33DBE" w:rsidRDefault="00970531" w:rsidP="00024CF3">
      <w:pPr>
        <w:widowControl w:val="0"/>
        <w:jc w:val="both"/>
        <w:rPr>
          <w:color w:val="000000"/>
          <w:lang w:val="ru-RU"/>
        </w:rPr>
      </w:pPr>
    </w:p>
    <w:p w:rsidR="00024CF3" w:rsidRPr="009A1E39" w:rsidRDefault="00024CF3" w:rsidP="00024CF3">
      <w:pPr>
        <w:widowControl w:val="0"/>
        <w:numPr>
          <w:ilvl w:val="0"/>
          <w:numId w:val="12"/>
        </w:numPr>
        <w:tabs>
          <w:tab w:val="left" w:pos="1134"/>
        </w:tabs>
        <w:spacing w:after="120"/>
        <w:rPr>
          <w:b/>
          <w:lang w:val="en-GB"/>
        </w:rPr>
      </w:pPr>
      <w:bookmarkStart w:id="165" w:name="_Toc295741314"/>
      <w:r w:rsidRPr="009A1E39">
        <w:rPr>
          <w:b/>
          <w:lang w:val="en-GB"/>
        </w:rPr>
        <w:t>ПРЕДМЕТ НА ДОГОВОРА</w:t>
      </w:r>
      <w:bookmarkEnd w:id="165"/>
    </w:p>
    <w:p w:rsidR="00970531" w:rsidRPr="00970531" w:rsidRDefault="00970531" w:rsidP="00970531">
      <w:pPr>
        <w:pStyle w:val="Heading5"/>
        <w:jc w:val="both"/>
        <w:rPr>
          <w:rFonts w:ascii="Times New Roman" w:hAnsi="Times New Roman"/>
          <w:b w:val="0"/>
          <w:i w:val="0"/>
          <w:sz w:val="24"/>
          <w:szCs w:val="24"/>
          <w:lang w:val="bg-BG"/>
        </w:rPr>
      </w:pPr>
      <w:r>
        <w:rPr>
          <w:rFonts w:ascii="Times New Roman" w:hAnsi="Times New Roman"/>
          <w:b w:val="0"/>
          <w:sz w:val="24"/>
          <w:szCs w:val="24"/>
          <w:lang w:val="ru-RU"/>
        </w:rPr>
        <w:tab/>
      </w:r>
      <w:r w:rsidR="00024CF3" w:rsidRPr="00970531">
        <w:rPr>
          <w:rFonts w:ascii="Times New Roman" w:hAnsi="Times New Roman"/>
          <w:i w:val="0"/>
          <w:sz w:val="24"/>
          <w:szCs w:val="24"/>
          <w:lang w:val="ru-RU"/>
        </w:rPr>
        <w:t>Чл. 1.</w:t>
      </w:r>
      <w:r w:rsidR="00024CF3" w:rsidRPr="00970531">
        <w:rPr>
          <w:rFonts w:ascii="Times New Roman" w:hAnsi="Times New Roman"/>
          <w:sz w:val="24"/>
          <w:szCs w:val="24"/>
          <w:lang w:val="ru-RU"/>
        </w:rPr>
        <w:t xml:space="preserve"> </w:t>
      </w:r>
      <w:r w:rsidR="00024CF3" w:rsidRPr="00970531">
        <w:rPr>
          <w:rFonts w:ascii="Times New Roman" w:hAnsi="Times New Roman"/>
          <w:b w:val="0"/>
          <w:sz w:val="24"/>
          <w:szCs w:val="24"/>
          <w:lang w:val="ru-RU"/>
        </w:rPr>
        <w:t>В</w:t>
      </w:r>
      <w:r w:rsidR="00024CF3" w:rsidRPr="00970531">
        <w:rPr>
          <w:rFonts w:ascii="Times New Roman" w:hAnsi="Times New Roman"/>
          <w:b w:val="0"/>
          <w:caps/>
          <w:sz w:val="24"/>
          <w:szCs w:val="24"/>
          <w:lang w:val="ru-RU"/>
        </w:rPr>
        <w:t>ъзложителяТ</w:t>
      </w:r>
      <w:r w:rsidR="00024CF3" w:rsidRPr="00970531">
        <w:rPr>
          <w:rFonts w:ascii="Times New Roman" w:hAnsi="Times New Roman"/>
          <w:sz w:val="24"/>
          <w:szCs w:val="24"/>
          <w:lang w:val="ru-RU"/>
        </w:rPr>
        <w:t xml:space="preserve"> възлага, а </w:t>
      </w:r>
      <w:r w:rsidR="00024CF3" w:rsidRPr="00970531">
        <w:rPr>
          <w:rFonts w:ascii="Times New Roman" w:hAnsi="Times New Roman"/>
          <w:b w:val="0"/>
          <w:caps/>
          <w:sz w:val="24"/>
          <w:szCs w:val="24"/>
          <w:lang w:val="ru-RU"/>
        </w:rPr>
        <w:t>изпълнителяТ</w:t>
      </w:r>
      <w:r w:rsidR="00024CF3" w:rsidRPr="00970531">
        <w:rPr>
          <w:rFonts w:ascii="Times New Roman" w:hAnsi="Times New Roman"/>
          <w:sz w:val="24"/>
          <w:szCs w:val="24"/>
          <w:lang w:val="ru-RU"/>
        </w:rPr>
        <w:t xml:space="preserve"> приема д</w:t>
      </w:r>
      <w:r w:rsidR="00024CF3" w:rsidRPr="00970531">
        <w:rPr>
          <w:rFonts w:ascii="Times New Roman" w:hAnsi="Times New Roman"/>
          <w:color w:val="000000"/>
          <w:sz w:val="24"/>
          <w:szCs w:val="24"/>
          <w:lang w:val="ru-RU"/>
        </w:rPr>
        <w:t xml:space="preserve">а извърши </w:t>
      </w:r>
      <w:r w:rsidRPr="00970531">
        <w:rPr>
          <w:rFonts w:ascii="Times New Roman" w:hAnsi="Times New Roman"/>
          <w:b w:val="0"/>
          <w:i w:val="0"/>
          <w:sz w:val="24"/>
          <w:szCs w:val="24"/>
        </w:rPr>
        <w:t xml:space="preserve">„Изграждане </w:t>
      </w:r>
      <w:proofErr w:type="gramStart"/>
      <w:r w:rsidRPr="00970531">
        <w:rPr>
          <w:rFonts w:ascii="Times New Roman" w:hAnsi="Times New Roman"/>
          <w:b w:val="0"/>
          <w:i w:val="0"/>
          <w:sz w:val="24"/>
          <w:szCs w:val="24"/>
        </w:rPr>
        <w:t>на</w:t>
      </w:r>
      <w:proofErr w:type="gramEnd"/>
      <w:r w:rsidRPr="00970531">
        <w:rPr>
          <w:rFonts w:ascii="Times New Roman" w:hAnsi="Times New Roman"/>
          <w:b w:val="0"/>
          <w:i w:val="0"/>
          <w:sz w:val="24"/>
          <w:szCs w:val="24"/>
        </w:rPr>
        <w:t xml:space="preserve"> </w:t>
      </w:r>
      <w:proofErr w:type="gramStart"/>
      <w:r w:rsidRPr="00970531">
        <w:rPr>
          <w:rFonts w:ascii="Times New Roman" w:hAnsi="Times New Roman"/>
          <w:b w:val="0"/>
          <w:i w:val="0"/>
          <w:sz w:val="24"/>
          <w:szCs w:val="24"/>
        </w:rPr>
        <w:t>система</w:t>
      </w:r>
      <w:proofErr w:type="gramEnd"/>
      <w:r w:rsidRPr="00970531">
        <w:rPr>
          <w:rFonts w:ascii="Times New Roman" w:hAnsi="Times New Roman"/>
          <w:b w:val="0"/>
          <w:i w:val="0"/>
          <w:sz w:val="24"/>
          <w:szCs w:val="24"/>
        </w:rPr>
        <w:t xml:space="preserve"> за автоматизиран контрол за управление на качеството и техническата изправност на пътно превозните средства, интегриране и контрол върху складовата наличност в</w:t>
      </w:r>
      <w:r w:rsidRPr="00970531">
        <w:rPr>
          <w:rFonts w:ascii="Times New Roman" w:hAnsi="Times New Roman"/>
          <w:b w:val="0"/>
          <w:i w:val="0"/>
          <w:sz w:val="24"/>
          <w:szCs w:val="24"/>
          <w:lang w:val="bg-BG"/>
        </w:rPr>
        <w:t xml:space="preserve"> </w:t>
      </w:r>
      <w:r w:rsidRPr="00970531">
        <w:rPr>
          <w:rFonts w:ascii="Times New Roman" w:hAnsi="Times New Roman"/>
          <w:b w:val="0"/>
          <w:i w:val="0"/>
          <w:sz w:val="24"/>
          <w:szCs w:val="24"/>
        </w:rPr>
        <w:t>„Столичен Автотранспорт“ ЕАД</w:t>
      </w:r>
      <w:r w:rsidRPr="00970531">
        <w:rPr>
          <w:rFonts w:ascii="Times New Roman" w:hAnsi="Times New Roman"/>
          <w:b w:val="0"/>
          <w:i w:val="0"/>
          <w:sz w:val="24"/>
          <w:szCs w:val="24"/>
          <w:lang w:val="bg-BG"/>
        </w:rPr>
        <w:t>.</w:t>
      </w:r>
    </w:p>
    <w:p w:rsidR="00F87C86" w:rsidRPr="003E6DB9" w:rsidRDefault="00F87C86" w:rsidP="00F87C86">
      <w:pPr>
        <w:tabs>
          <w:tab w:val="left" w:pos="0"/>
        </w:tabs>
        <w:spacing w:before="240" w:after="120"/>
        <w:rPr>
          <w:color w:val="000000"/>
          <w:lang w:val="bg-BG"/>
        </w:rPr>
      </w:pPr>
      <w:r>
        <w:rPr>
          <w:b/>
          <w:color w:val="000000"/>
          <w:lang w:val="bg-BG"/>
        </w:rPr>
        <w:tab/>
      </w:r>
      <w:r w:rsidRPr="003E6DB9">
        <w:rPr>
          <w:b/>
          <w:color w:val="000000"/>
          <w:lang w:val="bg-BG"/>
        </w:rPr>
        <w:t>Чл.2. (1).</w:t>
      </w:r>
      <w:r w:rsidRPr="003E6DB9">
        <w:rPr>
          <w:color w:val="000000"/>
          <w:lang w:val="bg-BG"/>
        </w:rPr>
        <w:t xml:space="preserve"> Услугата по чл.1 включва :</w:t>
      </w:r>
    </w:p>
    <w:p w:rsidR="003E6DB9" w:rsidRPr="003E6DB9" w:rsidRDefault="003E6DB9" w:rsidP="003E6DB9">
      <w:pPr>
        <w:numPr>
          <w:ilvl w:val="1"/>
          <w:numId w:val="37"/>
        </w:numPr>
        <w:jc w:val="both"/>
      </w:pPr>
      <w:r w:rsidRPr="003E6DB9">
        <w:t>Разработване, доставка, инсталация и внедряване на програмен продукт за управление и автоматизация за осъществяване правилно качествено управление на техническата изправност на ППС.</w:t>
      </w:r>
    </w:p>
    <w:p w:rsidR="003E6DB9" w:rsidRPr="003E6DB9" w:rsidRDefault="003E6DB9" w:rsidP="003E6DB9">
      <w:pPr>
        <w:numPr>
          <w:ilvl w:val="1"/>
          <w:numId w:val="37"/>
        </w:numPr>
        <w:jc w:val="both"/>
      </w:pPr>
      <w:r w:rsidRPr="003E6DB9">
        <w:t>Прехвърляне /трансфер/ на наличните данни в електронен вид от използваните програмни продукти и интегрирането им в новата база данни;</w:t>
      </w:r>
    </w:p>
    <w:p w:rsidR="003E6DB9" w:rsidRPr="003E6DB9" w:rsidRDefault="003E6DB9" w:rsidP="003E6DB9">
      <w:pPr>
        <w:numPr>
          <w:ilvl w:val="1"/>
          <w:numId w:val="37"/>
        </w:numPr>
        <w:jc w:val="both"/>
      </w:pPr>
      <w:r w:rsidRPr="003E6DB9">
        <w:t>Интегриране със Системата за управление на човешки ресурси и документооборот;</w:t>
      </w:r>
    </w:p>
    <w:p w:rsidR="003E6DB9" w:rsidRPr="003E6DB9" w:rsidRDefault="003E6DB9" w:rsidP="003E6DB9">
      <w:pPr>
        <w:numPr>
          <w:ilvl w:val="1"/>
          <w:numId w:val="37"/>
        </w:numPr>
        <w:jc w:val="both"/>
      </w:pPr>
      <w:r w:rsidRPr="003E6DB9">
        <w:t>Обучение на служители на „Столичен автотранспорт“ ЕАД за работа със системата за управление на качеството и техническа изправност на ППС;</w:t>
      </w:r>
    </w:p>
    <w:p w:rsidR="003E6DB9" w:rsidRPr="003E6DB9" w:rsidRDefault="003E6DB9" w:rsidP="003E6DB9">
      <w:pPr>
        <w:numPr>
          <w:ilvl w:val="1"/>
          <w:numId w:val="37"/>
        </w:numPr>
        <w:jc w:val="both"/>
      </w:pPr>
      <w:r w:rsidRPr="003E6DB9">
        <w:t>Тестове на изработеният програмен продукт;</w:t>
      </w:r>
    </w:p>
    <w:p w:rsidR="003E6DB9" w:rsidRPr="003E6DB9" w:rsidRDefault="003E6DB9" w:rsidP="003E6DB9">
      <w:pPr>
        <w:numPr>
          <w:ilvl w:val="1"/>
          <w:numId w:val="37"/>
        </w:numPr>
        <w:jc w:val="both"/>
      </w:pPr>
      <w:r w:rsidRPr="003E6DB9">
        <w:t>Поддръжка и актуализация на внедрения програмен продукт в рамките на договора (вкл. срока за гаранционна поддръжка);</w:t>
      </w:r>
    </w:p>
    <w:p w:rsidR="003E6DB9" w:rsidRPr="003E6DB9" w:rsidRDefault="003E6DB9" w:rsidP="003E6DB9">
      <w:pPr>
        <w:numPr>
          <w:ilvl w:val="1"/>
          <w:numId w:val="37"/>
        </w:numPr>
        <w:jc w:val="both"/>
      </w:pPr>
      <w:r w:rsidRPr="003E6DB9">
        <w:t>Отчетност на основните етапи, свързани с изпълнението на дейностите в обхвата на поръчката, а именно: изготвяне на дизайн, доставка, монтаж, изпитвания и въвеждане в експлоатация на системата.</w:t>
      </w:r>
    </w:p>
    <w:p w:rsidR="003E6DB9" w:rsidRPr="003E6DB9" w:rsidRDefault="003E6DB9" w:rsidP="00F87C86">
      <w:pPr>
        <w:ind w:firstLine="708"/>
        <w:jc w:val="both"/>
        <w:rPr>
          <w:b/>
          <w:lang w:val="bg-BG"/>
        </w:rPr>
      </w:pPr>
    </w:p>
    <w:p w:rsidR="00F87C86" w:rsidRPr="003E6DB9" w:rsidRDefault="003E6DB9" w:rsidP="00F87C86">
      <w:pPr>
        <w:ind w:firstLine="708"/>
        <w:jc w:val="both"/>
        <w:rPr>
          <w:lang w:val="bg-BG"/>
        </w:rPr>
      </w:pPr>
      <w:r w:rsidRPr="003E6DB9">
        <w:rPr>
          <w:b/>
          <w:lang w:val="bg-BG"/>
        </w:rPr>
        <w:t xml:space="preserve"> </w:t>
      </w:r>
      <w:r w:rsidR="00F87C86" w:rsidRPr="003E6DB9">
        <w:rPr>
          <w:b/>
          <w:lang w:val="bg-BG"/>
        </w:rPr>
        <w:t xml:space="preserve">(2). </w:t>
      </w:r>
      <w:r w:rsidR="00F87C86" w:rsidRPr="003E6DB9">
        <w:rPr>
          <w:lang w:val="bg-BG"/>
        </w:rPr>
        <w:t>Видовете услуги за всяка основна дейност са подробно разписани в техническото предложение на участника, неразделна част от договора</w:t>
      </w:r>
      <w:r w:rsidR="006262C9" w:rsidRPr="003E6DB9">
        <w:rPr>
          <w:lang w:val="bg-BG"/>
        </w:rPr>
        <w:t>.</w:t>
      </w:r>
    </w:p>
    <w:p w:rsidR="00024CF3" w:rsidRPr="003E6DB9" w:rsidRDefault="00024CF3" w:rsidP="00024CF3">
      <w:pPr>
        <w:widowControl w:val="0"/>
        <w:ind w:firstLine="709"/>
        <w:jc w:val="both"/>
        <w:rPr>
          <w:lang w:val="ru-RU"/>
        </w:rPr>
      </w:pPr>
    </w:p>
    <w:p w:rsidR="00024CF3" w:rsidRPr="00024CF3" w:rsidRDefault="00024CF3" w:rsidP="003B42D9">
      <w:pPr>
        <w:widowControl w:val="0"/>
        <w:numPr>
          <w:ilvl w:val="0"/>
          <w:numId w:val="12"/>
        </w:numPr>
        <w:tabs>
          <w:tab w:val="left" w:pos="1134"/>
        </w:tabs>
        <w:rPr>
          <w:b/>
          <w:lang w:val="ru-RU"/>
        </w:rPr>
      </w:pPr>
      <w:bookmarkStart w:id="166" w:name="_Toc295741315"/>
      <w:r w:rsidRPr="00024CF3">
        <w:rPr>
          <w:b/>
          <w:lang w:val="ru-RU"/>
        </w:rPr>
        <w:lastRenderedPageBreak/>
        <w:t>ЦЕНА</w:t>
      </w:r>
      <w:r w:rsidRPr="009A1E39">
        <w:rPr>
          <w:b/>
        </w:rPr>
        <w:t xml:space="preserve"> </w:t>
      </w:r>
      <w:r w:rsidRPr="009A1E39">
        <w:rPr>
          <w:b/>
          <w:caps/>
        </w:rPr>
        <w:t>и</w:t>
      </w:r>
      <w:r w:rsidRPr="00024CF3">
        <w:rPr>
          <w:b/>
          <w:lang w:val="ru-RU"/>
        </w:rPr>
        <w:t xml:space="preserve"> НАЧИН НА ПЛАЩАНЕ</w:t>
      </w:r>
      <w:bookmarkEnd w:id="166"/>
    </w:p>
    <w:p w:rsidR="00024CF3" w:rsidRPr="00024CF3" w:rsidRDefault="00024CF3" w:rsidP="00024CF3">
      <w:pPr>
        <w:widowControl w:val="0"/>
        <w:numPr>
          <w:ilvl w:val="12"/>
          <w:numId w:val="0"/>
        </w:numPr>
        <w:jc w:val="both"/>
        <w:rPr>
          <w:lang w:val="ru-RU"/>
        </w:rPr>
      </w:pPr>
    </w:p>
    <w:p w:rsidR="00024CF3" w:rsidRPr="00E33DBE" w:rsidRDefault="00024CF3" w:rsidP="00024CF3">
      <w:pPr>
        <w:widowControl w:val="0"/>
        <w:ind w:firstLine="720"/>
        <w:jc w:val="both"/>
        <w:rPr>
          <w:lang w:val="ru-RU"/>
        </w:rPr>
      </w:pPr>
      <w:r w:rsidRPr="00E33DBE">
        <w:rPr>
          <w:b/>
          <w:lang w:val="ru-RU"/>
        </w:rPr>
        <w:t>Чл.</w:t>
      </w:r>
      <w:r w:rsidRPr="009A1E39">
        <w:rPr>
          <w:b/>
          <w:lang w:val="ru-RU"/>
        </w:rPr>
        <w:t xml:space="preserve"> </w:t>
      </w:r>
      <w:r w:rsidR="004A55B3">
        <w:rPr>
          <w:b/>
          <w:lang w:val="ru-RU"/>
        </w:rPr>
        <w:t>3</w:t>
      </w:r>
      <w:r w:rsidRPr="00E33DBE">
        <w:rPr>
          <w:b/>
          <w:lang w:val="ru-RU"/>
        </w:rPr>
        <w:t>.</w:t>
      </w:r>
      <w:r>
        <w:rPr>
          <w:b/>
        </w:rPr>
        <w:t>/1/.</w:t>
      </w:r>
      <w:r w:rsidRPr="00E33DBE">
        <w:rPr>
          <w:b/>
          <w:lang w:val="ru-RU"/>
        </w:rPr>
        <w:t xml:space="preserve"> </w:t>
      </w:r>
      <w:r w:rsidRPr="00E33DBE">
        <w:rPr>
          <w:lang w:val="ru-RU"/>
        </w:rPr>
        <w:t xml:space="preserve">Общата </w:t>
      </w:r>
      <w:r w:rsidRPr="009A1E39">
        <w:t>стойност</w:t>
      </w:r>
      <w:r w:rsidRPr="00E33DBE">
        <w:rPr>
          <w:lang w:val="ru-RU"/>
        </w:rPr>
        <w:t xml:space="preserve"> на </w:t>
      </w:r>
      <w:r>
        <w:t>договора</w:t>
      </w:r>
      <w:r w:rsidRPr="009A1E39">
        <w:t xml:space="preserve"> по чл. 1, </w:t>
      </w:r>
      <w:r w:rsidRPr="00E33DBE">
        <w:rPr>
          <w:lang w:val="ru-RU"/>
        </w:rPr>
        <w:t>е в размер на ................ (...................) лв. без ДДС</w:t>
      </w:r>
      <w:r>
        <w:t xml:space="preserve"> или</w:t>
      </w:r>
      <w:r w:rsidRPr="00E33DBE">
        <w:rPr>
          <w:lang w:val="ru-RU"/>
        </w:rPr>
        <w:t xml:space="preserve"> ..................................... (..................................) лв. с ДДС съгласно Ценовото предложение на </w:t>
      </w:r>
      <w:r w:rsidRPr="00E33DBE">
        <w:rPr>
          <w:b/>
          <w:lang w:val="ru-RU"/>
        </w:rPr>
        <w:t>ИЗПЪЛНИТЕЛЯ</w:t>
      </w:r>
      <w:r w:rsidRPr="00E33DBE">
        <w:rPr>
          <w:lang w:val="ru-RU"/>
        </w:rPr>
        <w:t xml:space="preserve">, представляващо неразделна част </w:t>
      </w:r>
      <w:proofErr w:type="gramStart"/>
      <w:r w:rsidRPr="00E33DBE">
        <w:rPr>
          <w:lang w:val="ru-RU"/>
        </w:rPr>
        <w:t>от</w:t>
      </w:r>
      <w:proofErr w:type="gramEnd"/>
      <w:r w:rsidRPr="00E33DBE">
        <w:rPr>
          <w:lang w:val="ru-RU"/>
        </w:rPr>
        <w:t xml:space="preserve"> настоящия договор</w:t>
      </w:r>
      <w:r>
        <w:t>.</w:t>
      </w:r>
    </w:p>
    <w:p w:rsidR="00024CF3" w:rsidRPr="00E53986" w:rsidRDefault="00024CF3" w:rsidP="00024CF3">
      <w:pPr>
        <w:ind w:firstLine="708"/>
        <w:jc w:val="both"/>
        <w:rPr>
          <w:b/>
          <w:bCs/>
          <w:color w:val="000000"/>
          <w:spacing w:val="4"/>
        </w:rPr>
      </w:pPr>
      <w:r w:rsidRPr="009C7923">
        <w:rPr>
          <w:b/>
        </w:rPr>
        <w:t>/2/. ВЪЗЛОЖИТЕЛЯТ</w:t>
      </w:r>
      <w:r w:rsidRPr="009C7923">
        <w:rPr>
          <w:b/>
          <w:lang w:val="bg-BG"/>
        </w:rPr>
        <w:t xml:space="preserve"> </w:t>
      </w:r>
      <w:r w:rsidRPr="009C7923">
        <w:t xml:space="preserve">превежда на </w:t>
      </w:r>
      <w:r w:rsidRPr="009C7923">
        <w:rPr>
          <w:b/>
        </w:rPr>
        <w:t xml:space="preserve">ИЗПЪЛНИТЕЛЯ </w:t>
      </w:r>
      <w:r w:rsidRPr="009C7923">
        <w:t>аванс в размер на</w:t>
      </w:r>
      <w:r w:rsidRPr="009C7923">
        <w:rPr>
          <w:b/>
        </w:rPr>
        <w:t xml:space="preserve"> ...........% - ..................,....../......................................................................../ лева с ДДС</w:t>
      </w:r>
      <w:r w:rsidRPr="009C7923">
        <w:t xml:space="preserve">, от стойността на поръчката по </w:t>
      </w:r>
      <w:r w:rsidRPr="009C7923">
        <w:rPr>
          <w:b/>
        </w:rPr>
        <w:t>чл.</w:t>
      </w:r>
      <w:r w:rsidR="004A55B3" w:rsidRPr="009C7923">
        <w:rPr>
          <w:b/>
          <w:lang w:val="bg-BG"/>
        </w:rPr>
        <w:t>3</w:t>
      </w:r>
      <w:r w:rsidRPr="009C7923">
        <w:rPr>
          <w:b/>
        </w:rPr>
        <w:t>./1/.</w:t>
      </w:r>
      <w:r w:rsidRPr="009C7923">
        <w:t xml:space="preserve"> в срок до </w:t>
      </w:r>
      <w:r w:rsidRPr="009C7923">
        <w:rPr>
          <w:lang w:val="ru-RU"/>
        </w:rPr>
        <w:t>3</w:t>
      </w:r>
      <w:r w:rsidRPr="009C7923">
        <w:t xml:space="preserve">0/тридесет/ календарни дни  </w:t>
      </w:r>
      <w:r w:rsidRPr="009C7923">
        <w:rPr>
          <w:lang w:val="ru-RU"/>
        </w:rPr>
        <w:t xml:space="preserve">от датата на регистрационния </w:t>
      </w:r>
      <w:r w:rsidRPr="009C7923">
        <w:t xml:space="preserve">индекс </w:t>
      </w:r>
      <w:r w:rsidRPr="009C7923">
        <w:rPr>
          <w:lang w:val="ru-RU"/>
        </w:rPr>
        <w:t>на договора</w:t>
      </w:r>
      <w:r w:rsidRPr="009C7923">
        <w:t xml:space="preserve"> и представяне на фактура.</w:t>
      </w:r>
      <w:r w:rsidRPr="00E53986">
        <w:t xml:space="preserve">         </w:t>
      </w:r>
    </w:p>
    <w:p w:rsidR="00024CF3" w:rsidRPr="00E53986" w:rsidRDefault="00024CF3" w:rsidP="00024CF3">
      <w:pPr>
        <w:jc w:val="both"/>
      </w:pPr>
      <w:r w:rsidRPr="00E53986">
        <w:tab/>
      </w:r>
      <w:r w:rsidRPr="00E53986">
        <w:rPr>
          <w:b/>
        </w:rPr>
        <w:t xml:space="preserve">/3/. </w:t>
      </w:r>
      <w:r w:rsidRPr="00E53986">
        <w:rPr>
          <w:bCs/>
          <w:color w:val="000000"/>
          <w:spacing w:val="4"/>
        </w:rPr>
        <w:t xml:space="preserve">Окончателното разплащане в размер на </w:t>
      </w:r>
      <w:r w:rsidRPr="00E53986">
        <w:rPr>
          <w:b/>
          <w:bCs/>
          <w:color w:val="000000"/>
          <w:spacing w:val="4"/>
        </w:rPr>
        <w:t>........................ /словом............................................................................................................................../</w:t>
      </w:r>
      <w:r w:rsidRPr="00E53986">
        <w:rPr>
          <w:bCs/>
          <w:color w:val="000000"/>
          <w:spacing w:val="4"/>
        </w:rPr>
        <w:t xml:space="preserve"> се осъществява</w:t>
      </w:r>
      <w:r>
        <w:rPr>
          <w:bCs/>
          <w:color w:val="000000"/>
          <w:spacing w:val="4"/>
          <w:lang w:val="bg-BG"/>
        </w:rPr>
        <w:t xml:space="preserve"> </w:t>
      </w:r>
      <w:r w:rsidRPr="00E53986">
        <w:rPr>
          <w:bCs/>
          <w:color w:val="000000"/>
          <w:spacing w:val="4"/>
        </w:rPr>
        <w:t xml:space="preserve">по </w:t>
      </w:r>
      <w:r w:rsidRPr="00E53986">
        <w:rPr>
          <w:color w:val="000000"/>
          <w:spacing w:val="7"/>
        </w:rPr>
        <w:t xml:space="preserve">банковата сметка на </w:t>
      </w:r>
      <w:r w:rsidRPr="00E53986">
        <w:rPr>
          <w:b/>
          <w:bCs/>
          <w:color w:val="000000"/>
          <w:spacing w:val="7"/>
        </w:rPr>
        <w:t>ИЗПЪЛНИТЕЛЯ</w:t>
      </w:r>
      <w:r w:rsidRPr="00E53986">
        <w:t xml:space="preserve"> в 30/тридесет/ дневен срок след извършване на </w:t>
      </w:r>
      <w:r w:rsidR="00535306">
        <w:rPr>
          <w:lang w:val="bg-BG"/>
        </w:rPr>
        <w:t>дейностите, предмет на договора</w:t>
      </w:r>
      <w:r>
        <w:t xml:space="preserve">, </w:t>
      </w:r>
      <w:r w:rsidRPr="00E53986">
        <w:t xml:space="preserve">представяне на </w:t>
      </w:r>
      <w:r>
        <w:t>приемо-предавателен протокол</w:t>
      </w:r>
      <w:r w:rsidRPr="00E53986">
        <w:t>, подписан от страните и фактура</w:t>
      </w:r>
      <w:r w:rsidRPr="00E53986">
        <w:rPr>
          <w:b/>
        </w:rPr>
        <w:t xml:space="preserve">, </w:t>
      </w:r>
      <w:r w:rsidRPr="00E53986">
        <w:t>като се приспада преведения аванс.</w:t>
      </w:r>
    </w:p>
    <w:p w:rsidR="00024CF3" w:rsidRPr="009A1E39" w:rsidRDefault="00024CF3" w:rsidP="00024CF3">
      <w:pPr>
        <w:ind w:firstLine="709"/>
        <w:jc w:val="both"/>
        <w:rPr>
          <w:b/>
          <w:color w:val="000000"/>
        </w:rPr>
      </w:pPr>
      <w:r>
        <w:rPr>
          <w:b/>
        </w:rPr>
        <w:t>/4/.</w:t>
      </w:r>
      <w:r w:rsidRPr="009A1E39">
        <w:rPr>
          <w:b/>
        </w:rPr>
        <w:t xml:space="preserve"> </w:t>
      </w:r>
      <w:r w:rsidRPr="009A1E39">
        <w:t>Заплащането се извършва в български лева, по банков път по следната б</w:t>
      </w:r>
      <w:r w:rsidRPr="00E33DBE">
        <w:rPr>
          <w:color w:val="000000"/>
          <w:lang w:val="ru-RU"/>
        </w:rPr>
        <w:t xml:space="preserve">анкова сметка на </w:t>
      </w:r>
      <w:r w:rsidRPr="00E33DBE">
        <w:rPr>
          <w:b/>
          <w:color w:val="000000"/>
          <w:lang w:val="ru-RU"/>
        </w:rPr>
        <w:t>ИЗПЪЛНИТЕЛЯ</w:t>
      </w:r>
      <w:r w:rsidRPr="009A1E39">
        <w:rPr>
          <w:b/>
          <w:color w:val="000000"/>
        </w:rPr>
        <w:t>:</w:t>
      </w:r>
    </w:p>
    <w:p w:rsidR="00024CF3" w:rsidRPr="00111C8D" w:rsidRDefault="00024CF3" w:rsidP="00024CF3">
      <w:pPr>
        <w:shd w:val="clear" w:color="auto" w:fill="FFFFFF"/>
        <w:spacing w:before="60"/>
        <w:ind w:left="726"/>
        <w:outlineLvl w:val="0"/>
        <w:rPr>
          <w:bCs/>
          <w:lang w:val="ru-RU"/>
        </w:rPr>
      </w:pPr>
      <w:r w:rsidRPr="00111C8D">
        <w:rPr>
          <w:bCs/>
          <w:lang w:val="ru-RU"/>
        </w:rPr>
        <w:t>Банка</w:t>
      </w:r>
      <w:proofErr w:type="gramStart"/>
      <w:r w:rsidRPr="00111C8D">
        <w:rPr>
          <w:bCs/>
          <w:lang w:val="ru-RU"/>
        </w:rPr>
        <w:t>:</w:t>
      </w:r>
      <w:r w:rsidRPr="009A1E39">
        <w:rPr>
          <w:bCs/>
        </w:rPr>
        <w:t xml:space="preserve"> .................................</w:t>
      </w:r>
      <w:r w:rsidRPr="00111C8D">
        <w:rPr>
          <w:bCs/>
          <w:lang w:val="ru-RU"/>
        </w:rPr>
        <w:t>;</w:t>
      </w:r>
      <w:proofErr w:type="gramEnd"/>
    </w:p>
    <w:p w:rsidR="00024CF3" w:rsidRPr="00111C8D" w:rsidRDefault="00024CF3" w:rsidP="00024CF3">
      <w:pPr>
        <w:shd w:val="clear" w:color="auto" w:fill="FFFFFF"/>
        <w:spacing w:before="60"/>
        <w:ind w:left="726"/>
        <w:outlineLvl w:val="0"/>
        <w:rPr>
          <w:bCs/>
          <w:lang w:val="ru-RU"/>
        </w:rPr>
      </w:pPr>
      <w:r w:rsidRPr="009A1E39">
        <w:rPr>
          <w:bCs/>
          <w:lang w:val="en-GB"/>
        </w:rPr>
        <w:t>BIC</w:t>
      </w:r>
      <w:r w:rsidRPr="00111C8D">
        <w:rPr>
          <w:bCs/>
          <w:lang w:val="ru-RU"/>
        </w:rPr>
        <w:t xml:space="preserve">: </w:t>
      </w:r>
      <w:r w:rsidRPr="009A1E39">
        <w:rPr>
          <w:bCs/>
        </w:rPr>
        <w:t>.....................</w:t>
      </w:r>
      <w:r w:rsidRPr="00111C8D">
        <w:rPr>
          <w:bCs/>
          <w:lang w:val="ru-RU"/>
        </w:rPr>
        <w:t>;</w:t>
      </w:r>
    </w:p>
    <w:p w:rsidR="00024CF3" w:rsidRDefault="00024CF3" w:rsidP="00024CF3">
      <w:pPr>
        <w:shd w:val="clear" w:color="auto" w:fill="FFFFFF"/>
        <w:spacing w:before="60"/>
        <w:ind w:left="726"/>
        <w:outlineLvl w:val="0"/>
        <w:rPr>
          <w:lang w:val="bg-BG"/>
        </w:rPr>
      </w:pPr>
      <w:r w:rsidRPr="009A1E39">
        <w:rPr>
          <w:lang w:val="en-GB"/>
        </w:rPr>
        <w:t>IBAN</w:t>
      </w:r>
      <w:r w:rsidRPr="00111C8D">
        <w:rPr>
          <w:lang w:val="ru-RU"/>
        </w:rPr>
        <w:t xml:space="preserve">: </w:t>
      </w:r>
      <w:r w:rsidRPr="009A1E39">
        <w:t>....................................................</w:t>
      </w:r>
    </w:p>
    <w:p w:rsidR="00024CF3" w:rsidRPr="00111C8D" w:rsidRDefault="00024CF3" w:rsidP="00024CF3">
      <w:pPr>
        <w:shd w:val="clear" w:color="auto" w:fill="FFFFFF"/>
        <w:spacing w:before="60"/>
        <w:ind w:left="726"/>
        <w:outlineLvl w:val="0"/>
        <w:rPr>
          <w:lang w:val="bg-BG"/>
        </w:rPr>
      </w:pPr>
    </w:p>
    <w:p w:rsidR="00024CF3" w:rsidRDefault="00024CF3" w:rsidP="00024CF3">
      <w:pPr>
        <w:ind w:firstLine="708"/>
        <w:jc w:val="both"/>
        <w:rPr>
          <w:lang w:val="bg-BG"/>
        </w:rPr>
      </w:pPr>
      <w:r w:rsidRPr="00111C8D">
        <w:rPr>
          <w:b/>
          <w:lang w:val="bg-BG"/>
        </w:rPr>
        <w:t>/5/.</w:t>
      </w:r>
      <w:r>
        <w:t xml:space="preserve"> Когато </w:t>
      </w:r>
      <w:r w:rsidRPr="00111C8D">
        <w:rPr>
          <w:b/>
        </w:rPr>
        <w:t>ИЗПЪЛНИТЕЛЯТ</w:t>
      </w:r>
      <w:r>
        <w:t xml:space="preserve"> е сключил договор/договори за подизпълнение, </w:t>
      </w:r>
      <w:r w:rsidRPr="00111C8D">
        <w:rPr>
          <w:b/>
        </w:rPr>
        <w:t>ВЪЗЛОЖИТЕЛЯТ</w:t>
      </w:r>
      <w:r>
        <w:t xml:space="preserve"> извършва окончателно плащане към него, след като бъдат представени доказателства, че </w:t>
      </w:r>
      <w:r w:rsidRPr="00111C8D">
        <w:rPr>
          <w:b/>
        </w:rPr>
        <w:t>ИЗПЪЛНИТЕЛЯТ</w:t>
      </w:r>
      <w:r>
        <w:t xml:space="preserve"> е заплатил на подизпълнителя/подизпълнителите за изпълнените от тях работи, </w:t>
      </w:r>
      <w:r w:rsidRPr="003B42D9">
        <w:t xml:space="preserve">които са приети по реда на </w:t>
      </w:r>
      <w:r w:rsidRPr="003B42D9">
        <w:rPr>
          <w:lang w:val="bg-BG"/>
        </w:rPr>
        <w:t>чл.7</w:t>
      </w:r>
      <w:r w:rsidR="007642C6">
        <w:rPr>
          <w:lang w:val="bg-BG"/>
        </w:rPr>
        <w:t>, ал.</w:t>
      </w:r>
      <w:r w:rsidRPr="003B42D9">
        <w:rPr>
          <w:lang w:val="bg-BG"/>
        </w:rPr>
        <w:t>3</w:t>
      </w:r>
      <w:r w:rsidRPr="003B42D9">
        <w:t>.</w:t>
      </w:r>
    </w:p>
    <w:p w:rsidR="00024CF3" w:rsidRPr="00111C8D" w:rsidRDefault="00024CF3" w:rsidP="00024CF3">
      <w:pPr>
        <w:rPr>
          <w:lang w:val="bg-BG"/>
        </w:rPr>
      </w:pPr>
    </w:p>
    <w:p w:rsidR="00346689" w:rsidRPr="00346689" w:rsidRDefault="00024CF3" w:rsidP="00024CF3">
      <w:pPr>
        <w:widowControl w:val="0"/>
        <w:numPr>
          <w:ilvl w:val="0"/>
          <w:numId w:val="12"/>
        </w:numPr>
        <w:tabs>
          <w:tab w:val="left" w:pos="1276"/>
        </w:tabs>
        <w:rPr>
          <w:b/>
          <w:lang w:val="en-GB"/>
        </w:rPr>
      </w:pPr>
      <w:r w:rsidRPr="009A1E39">
        <w:rPr>
          <w:b/>
          <w:lang w:val="en-GB"/>
        </w:rPr>
        <w:t xml:space="preserve">СРОК </w:t>
      </w:r>
      <w:r w:rsidRPr="009A1E39">
        <w:rPr>
          <w:b/>
        </w:rPr>
        <w:t>ЗА ИЗПЪЛНЕНИЕ</w:t>
      </w:r>
    </w:p>
    <w:p w:rsidR="00024CF3" w:rsidRPr="009A1E39" w:rsidRDefault="00024CF3" w:rsidP="00346689">
      <w:pPr>
        <w:widowControl w:val="0"/>
        <w:tabs>
          <w:tab w:val="left" w:pos="1276"/>
        </w:tabs>
        <w:ind w:left="720"/>
        <w:rPr>
          <w:b/>
          <w:lang w:val="en-GB"/>
        </w:rPr>
      </w:pPr>
      <w:r w:rsidRPr="009A1E39">
        <w:rPr>
          <w:b/>
        </w:rPr>
        <w:t xml:space="preserve"> </w:t>
      </w:r>
    </w:p>
    <w:p w:rsidR="00024CF3" w:rsidRPr="009C3567" w:rsidRDefault="00024CF3" w:rsidP="00024CF3">
      <w:pPr>
        <w:widowControl w:val="0"/>
        <w:ind w:firstLine="709"/>
        <w:jc w:val="both"/>
        <w:rPr>
          <w:lang w:val="bg-BG"/>
        </w:rPr>
      </w:pPr>
      <w:r w:rsidRPr="00E33DBE">
        <w:rPr>
          <w:b/>
          <w:color w:val="000000"/>
          <w:lang w:val="ru-RU"/>
        </w:rPr>
        <w:t>Чл</w:t>
      </w:r>
      <w:r w:rsidRPr="00E33DBE">
        <w:rPr>
          <w:b/>
          <w:lang w:val="ru-RU"/>
        </w:rPr>
        <w:t>.</w:t>
      </w:r>
      <w:r w:rsidRPr="009A1E39">
        <w:rPr>
          <w:b/>
          <w:lang w:val="ru-RU"/>
        </w:rPr>
        <w:t xml:space="preserve"> </w:t>
      </w:r>
      <w:r w:rsidR="004A55B3">
        <w:rPr>
          <w:b/>
          <w:lang w:val="ru-RU"/>
        </w:rPr>
        <w:t>4</w:t>
      </w:r>
      <w:r w:rsidRPr="00E33DBE">
        <w:rPr>
          <w:b/>
          <w:lang w:val="ru-RU"/>
        </w:rPr>
        <w:t>.</w:t>
      </w:r>
      <w:r w:rsidRPr="00E33DBE">
        <w:rPr>
          <w:lang w:val="ru-RU"/>
        </w:rPr>
        <w:t xml:space="preserve"> Срокът за из</w:t>
      </w:r>
      <w:r w:rsidRPr="009A1E39">
        <w:t>пълнение</w:t>
      </w:r>
      <w:r w:rsidRPr="00E33DBE">
        <w:rPr>
          <w:lang w:val="ru-RU"/>
        </w:rPr>
        <w:t xml:space="preserve"> на </w:t>
      </w:r>
      <w:r>
        <w:t>поръчката</w:t>
      </w:r>
      <w:r w:rsidRPr="009A1E39">
        <w:t xml:space="preserve"> </w:t>
      </w:r>
      <w:r w:rsidRPr="00E33DBE">
        <w:rPr>
          <w:lang w:val="ru-RU"/>
        </w:rPr>
        <w:t xml:space="preserve">е </w:t>
      </w:r>
      <w:r w:rsidRPr="009A1E39">
        <w:t>до .....</w:t>
      </w:r>
      <w:r w:rsidRPr="00E33DBE">
        <w:rPr>
          <w:lang w:val="ru-RU"/>
        </w:rPr>
        <w:t xml:space="preserve"> календарни дни, считано от датата на регистрационния </w:t>
      </w:r>
      <w:r>
        <w:t xml:space="preserve">индекс </w:t>
      </w:r>
      <w:r w:rsidRPr="00E33DBE">
        <w:rPr>
          <w:lang w:val="ru-RU"/>
        </w:rPr>
        <w:t xml:space="preserve">на договора </w:t>
      </w:r>
      <w:proofErr w:type="gramStart"/>
      <w:r w:rsidRPr="00E33DBE">
        <w:rPr>
          <w:lang w:val="ru-RU"/>
        </w:rPr>
        <w:t>в</w:t>
      </w:r>
      <w:proofErr w:type="gramEnd"/>
      <w:r w:rsidRPr="00E33DBE">
        <w:rPr>
          <w:lang w:val="ru-RU"/>
        </w:rPr>
        <w:t xml:space="preserve"> деловодната система на Възложителя</w:t>
      </w:r>
      <w:r w:rsidR="00346689">
        <w:rPr>
          <w:lang w:val="ru-RU"/>
        </w:rPr>
        <w:t>.</w:t>
      </w:r>
    </w:p>
    <w:p w:rsidR="00BB3447" w:rsidRDefault="00BB3447" w:rsidP="00BB3447">
      <w:pPr>
        <w:rPr>
          <w:b/>
          <w:lang w:val="ru-RU"/>
        </w:rPr>
      </w:pPr>
      <w:bookmarkStart w:id="167" w:name="_Toc295741316"/>
    </w:p>
    <w:p w:rsidR="00BB3447" w:rsidRPr="00C47A24" w:rsidRDefault="00BB3447" w:rsidP="003B42D9">
      <w:pPr>
        <w:numPr>
          <w:ilvl w:val="0"/>
          <w:numId w:val="12"/>
        </w:numPr>
        <w:rPr>
          <w:b/>
          <w:lang w:val="ru-RU"/>
        </w:rPr>
      </w:pPr>
      <w:r w:rsidRPr="00C47A24">
        <w:rPr>
          <w:b/>
          <w:lang w:val="ru-RU"/>
        </w:rPr>
        <w:t>ПРАВА И ЗАДЪЛЖЕНИЯ НА СТРАНИТЕ</w:t>
      </w:r>
      <w:bookmarkEnd w:id="167"/>
    </w:p>
    <w:p w:rsidR="00BB3447" w:rsidRPr="00C47A24" w:rsidRDefault="00BB3447" w:rsidP="00BB3447">
      <w:pPr>
        <w:widowControl w:val="0"/>
        <w:spacing w:before="120"/>
        <w:ind w:firstLine="709"/>
        <w:jc w:val="both"/>
        <w:rPr>
          <w:lang w:val="en-GB"/>
        </w:rPr>
      </w:pPr>
      <w:r w:rsidRPr="00C47A24">
        <w:rPr>
          <w:b/>
          <w:lang w:val="ru-RU"/>
        </w:rPr>
        <w:t xml:space="preserve">Чл. 5. </w:t>
      </w:r>
      <w:r w:rsidRPr="00C47A24">
        <w:rPr>
          <w:b/>
          <w:lang w:val="en-GB"/>
        </w:rPr>
        <w:t>(1)</w:t>
      </w:r>
      <w:r w:rsidRPr="00C47A24">
        <w:rPr>
          <w:lang w:val="en-GB"/>
        </w:rPr>
        <w:t xml:space="preserve"> </w:t>
      </w:r>
      <w:r w:rsidRPr="00C47A24">
        <w:rPr>
          <w:b/>
          <w:lang w:val="en-GB"/>
        </w:rPr>
        <w:t xml:space="preserve">ВЪЗЛОЖИТЕЛЯТ </w:t>
      </w:r>
      <w:r w:rsidRPr="00C47A24">
        <w:rPr>
          <w:lang w:val="en-GB"/>
        </w:rPr>
        <w:t>има право:</w:t>
      </w:r>
    </w:p>
    <w:p w:rsidR="00BB3447" w:rsidRPr="00C47A24" w:rsidRDefault="00BB3447" w:rsidP="00BB3447">
      <w:pPr>
        <w:widowControl w:val="0"/>
        <w:numPr>
          <w:ilvl w:val="0"/>
          <w:numId w:val="13"/>
        </w:numPr>
        <w:tabs>
          <w:tab w:val="left" w:pos="1080"/>
        </w:tabs>
        <w:spacing w:before="60"/>
        <w:ind w:left="0" w:firstLine="720"/>
        <w:jc w:val="both"/>
        <w:rPr>
          <w:spacing w:val="4"/>
          <w:lang w:val="ru-RU"/>
        </w:rPr>
      </w:pPr>
      <w:r w:rsidRPr="00C47A24">
        <w:rPr>
          <w:spacing w:val="4"/>
          <w:lang w:val="ru-RU"/>
        </w:rPr>
        <w:t xml:space="preserve">да не приема </w:t>
      </w:r>
      <w:r>
        <w:rPr>
          <w:spacing w:val="4"/>
          <w:lang w:val="ru-RU"/>
        </w:rPr>
        <w:t>предоставените услуги</w:t>
      </w:r>
      <w:r w:rsidRPr="00C47A24">
        <w:rPr>
          <w:spacing w:val="4"/>
          <w:lang w:val="ru-RU"/>
        </w:rPr>
        <w:t>, ако не съответства</w:t>
      </w:r>
      <w:r>
        <w:rPr>
          <w:spacing w:val="4"/>
          <w:lang w:val="ru-RU"/>
        </w:rPr>
        <w:t>т</w:t>
      </w:r>
      <w:r w:rsidRPr="00C47A24">
        <w:rPr>
          <w:spacing w:val="4"/>
          <w:lang w:val="ru-RU"/>
        </w:rPr>
        <w:t xml:space="preserve"> на обема и качеството на неговите изисквания;</w:t>
      </w:r>
    </w:p>
    <w:p w:rsidR="00BB3447" w:rsidRPr="00C47A24" w:rsidRDefault="00BB3447" w:rsidP="00BB3447">
      <w:pPr>
        <w:widowControl w:val="0"/>
        <w:numPr>
          <w:ilvl w:val="0"/>
          <w:numId w:val="13"/>
        </w:numPr>
        <w:tabs>
          <w:tab w:val="left" w:pos="1080"/>
        </w:tabs>
        <w:spacing w:before="60"/>
        <w:ind w:left="0" w:firstLine="720"/>
        <w:jc w:val="both"/>
        <w:rPr>
          <w:spacing w:val="4"/>
          <w:lang w:val="ru-RU"/>
        </w:rPr>
      </w:pPr>
      <w:r w:rsidRPr="00C47A24">
        <w:rPr>
          <w:spacing w:val="4"/>
          <w:lang w:val="ru-RU"/>
        </w:rPr>
        <w:t xml:space="preserve">да изисква информация от </w:t>
      </w:r>
      <w:r w:rsidRPr="00C47A24">
        <w:rPr>
          <w:b/>
          <w:spacing w:val="4"/>
          <w:lang w:val="ru-RU"/>
        </w:rPr>
        <w:t>ИЗПЪЛНИТЕЛЯ</w:t>
      </w:r>
      <w:r w:rsidRPr="00C47A24">
        <w:rPr>
          <w:spacing w:val="4"/>
          <w:lang w:val="ru-RU"/>
        </w:rPr>
        <w:t>, свързана с изпълнението на настоящия договор.</w:t>
      </w:r>
    </w:p>
    <w:p w:rsidR="00BB3447" w:rsidRPr="00C47A24" w:rsidRDefault="00BB3447" w:rsidP="00BB3447">
      <w:pPr>
        <w:widowControl w:val="0"/>
        <w:spacing w:before="120"/>
        <w:ind w:firstLine="709"/>
        <w:jc w:val="both"/>
        <w:rPr>
          <w:lang w:val="en-GB"/>
        </w:rPr>
      </w:pPr>
      <w:r w:rsidRPr="00C47A24">
        <w:rPr>
          <w:b/>
          <w:lang w:val="en-GB"/>
        </w:rPr>
        <w:t>(2) ВЪЗЛОЖИТЕЛЯТ</w:t>
      </w:r>
      <w:r w:rsidRPr="00C47A24">
        <w:rPr>
          <w:lang w:val="en-GB"/>
        </w:rPr>
        <w:t xml:space="preserve"> се задължава:</w:t>
      </w:r>
    </w:p>
    <w:p w:rsidR="00BB3447" w:rsidRPr="00C47A24" w:rsidRDefault="00BB3447" w:rsidP="00BB3447">
      <w:pPr>
        <w:widowControl w:val="0"/>
        <w:numPr>
          <w:ilvl w:val="0"/>
          <w:numId w:val="14"/>
        </w:numPr>
        <w:tabs>
          <w:tab w:val="left" w:pos="1080"/>
        </w:tabs>
        <w:ind w:left="0" w:firstLine="720"/>
        <w:jc w:val="both"/>
        <w:rPr>
          <w:spacing w:val="4"/>
          <w:lang w:val="ru-RU"/>
        </w:rPr>
      </w:pPr>
      <w:r w:rsidRPr="00C47A24">
        <w:rPr>
          <w:spacing w:val="4"/>
          <w:lang w:val="ru-RU"/>
        </w:rPr>
        <w:t xml:space="preserve">да </w:t>
      </w:r>
      <w:r w:rsidRPr="00C47A24">
        <w:rPr>
          <w:lang w:val="ru-RU"/>
        </w:rPr>
        <w:t xml:space="preserve">окаже необходимото съдействие на </w:t>
      </w:r>
      <w:r w:rsidRPr="00C47A24">
        <w:rPr>
          <w:b/>
          <w:spacing w:val="4"/>
          <w:lang w:val="ru-RU"/>
        </w:rPr>
        <w:t>ИЗПЪЛНИТЕЛЯ</w:t>
      </w:r>
      <w:r w:rsidRPr="00C47A24">
        <w:rPr>
          <w:spacing w:val="4"/>
          <w:lang w:val="ru-RU"/>
        </w:rPr>
        <w:t xml:space="preserve"> за извършване на дейностите по настоящия договор;</w:t>
      </w:r>
    </w:p>
    <w:p w:rsidR="00BB3447" w:rsidRPr="00C47A24" w:rsidRDefault="00BB3447" w:rsidP="00BB3447">
      <w:pPr>
        <w:widowControl w:val="0"/>
        <w:numPr>
          <w:ilvl w:val="0"/>
          <w:numId w:val="14"/>
        </w:numPr>
        <w:tabs>
          <w:tab w:val="left" w:pos="1080"/>
        </w:tabs>
        <w:ind w:left="0" w:firstLine="720"/>
        <w:jc w:val="both"/>
        <w:rPr>
          <w:spacing w:val="4"/>
          <w:lang w:val="ru-RU"/>
        </w:rPr>
      </w:pPr>
      <w:r w:rsidRPr="00C47A24">
        <w:rPr>
          <w:spacing w:val="4"/>
          <w:lang w:val="ru-RU"/>
        </w:rPr>
        <w:t>да определи служители, упълномощени да подпишат протокол при качествено и точно изпълнение</w:t>
      </w:r>
      <w:r>
        <w:rPr>
          <w:spacing w:val="4"/>
          <w:lang w:val="ru-RU"/>
        </w:rPr>
        <w:t xml:space="preserve"> на дейностите</w:t>
      </w:r>
      <w:r w:rsidRPr="00C47A24">
        <w:rPr>
          <w:spacing w:val="4"/>
          <w:lang w:val="ru-RU"/>
        </w:rPr>
        <w:t>;</w:t>
      </w:r>
    </w:p>
    <w:p w:rsidR="00BB3447" w:rsidRPr="00C47A24" w:rsidRDefault="00BB3447" w:rsidP="00BB3447">
      <w:pPr>
        <w:widowControl w:val="0"/>
        <w:numPr>
          <w:ilvl w:val="0"/>
          <w:numId w:val="14"/>
        </w:numPr>
        <w:tabs>
          <w:tab w:val="left" w:pos="1080"/>
        </w:tabs>
        <w:ind w:left="0" w:firstLine="720"/>
        <w:jc w:val="both"/>
        <w:rPr>
          <w:lang w:val="ru-RU"/>
        </w:rPr>
      </w:pPr>
      <w:r w:rsidRPr="00C47A24">
        <w:rPr>
          <w:lang w:val="ru-RU"/>
        </w:rPr>
        <w:t>да заплати посочената в този договор цена в уговорените срокове</w:t>
      </w:r>
      <w:r w:rsidRPr="00C47A24">
        <w:rPr>
          <w:spacing w:val="4"/>
          <w:lang w:val="ru-RU"/>
        </w:rPr>
        <w:t>;</w:t>
      </w:r>
    </w:p>
    <w:p w:rsidR="00BB3447" w:rsidRDefault="00BB3447" w:rsidP="00BB3447">
      <w:pPr>
        <w:widowControl w:val="0"/>
        <w:ind w:firstLine="709"/>
        <w:jc w:val="both"/>
        <w:rPr>
          <w:b/>
          <w:lang w:val="bg-BG"/>
        </w:rPr>
      </w:pPr>
    </w:p>
    <w:p w:rsidR="00BB3447" w:rsidRPr="00C47A24" w:rsidRDefault="00BB3447" w:rsidP="00BB3447">
      <w:pPr>
        <w:widowControl w:val="0"/>
        <w:spacing w:after="120"/>
        <w:ind w:firstLine="709"/>
        <w:jc w:val="both"/>
        <w:rPr>
          <w:lang w:val="en-GB"/>
        </w:rPr>
      </w:pPr>
      <w:proofErr w:type="gramStart"/>
      <w:r w:rsidRPr="00C47A24">
        <w:rPr>
          <w:b/>
          <w:lang w:val="en-GB"/>
        </w:rPr>
        <w:t>Чл.</w:t>
      </w:r>
      <w:r w:rsidRPr="00C47A24">
        <w:rPr>
          <w:b/>
          <w:lang w:val="ru-RU"/>
        </w:rPr>
        <w:t xml:space="preserve"> </w:t>
      </w:r>
      <w:r w:rsidRPr="00C47A24">
        <w:rPr>
          <w:b/>
        </w:rPr>
        <w:t>6</w:t>
      </w:r>
      <w:r w:rsidRPr="00C47A24">
        <w:rPr>
          <w:b/>
          <w:lang w:val="en-GB"/>
        </w:rPr>
        <w:t>.</w:t>
      </w:r>
      <w:proofErr w:type="gramEnd"/>
      <w:r w:rsidRPr="00C47A24">
        <w:rPr>
          <w:b/>
          <w:lang w:val="en-GB"/>
        </w:rPr>
        <w:t xml:space="preserve"> (1) ИЗПЪЛНИТЕЛЯТ</w:t>
      </w:r>
      <w:r w:rsidRPr="00C47A24">
        <w:rPr>
          <w:lang w:val="en-GB"/>
        </w:rPr>
        <w:t xml:space="preserve"> има право:</w:t>
      </w:r>
    </w:p>
    <w:p w:rsidR="00BB3447" w:rsidRPr="00C47A24" w:rsidRDefault="00BB3447" w:rsidP="00BB3447">
      <w:pPr>
        <w:widowControl w:val="0"/>
        <w:numPr>
          <w:ilvl w:val="0"/>
          <w:numId w:val="19"/>
        </w:numPr>
        <w:ind w:left="0" w:firstLine="720"/>
        <w:jc w:val="both"/>
        <w:rPr>
          <w:spacing w:val="4"/>
          <w:lang w:val="ru-RU"/>
        </w:rPr>
      </w:pPr>
      <w:r w:rsidRPr="00C47A24">
        <w:rPr>
          <w:spacing w:val="4"/>
          <w:lang w:val="ru-RU"/>
        </w:rPr>
        <w:t xml:space="preserve">да получава от </w:t>
      </w:r>
      <w:r w:rsidRPr="00C47A24">
        <w:rPr>
          <w:b/>
          <w:spacing w:val="4"/>
          <w:lang w:val="ru-RU"/>
        </w:rPr>
        <w:t>ВЪЗЛОЖИТЕЛЯ</w:t>
      </w:r>
      <w:r w:rsidRPr="00C47A24">
        <w:rPr>
          <w:spacing w:val="4"/>
          <w:lang w:val="ru-RU"/>
        </w:rPr>
        <w:t xml:space="preserve"> съдействие и информация при извършване на дейностите </w:t>
      </w:r>
      <w:proofErr w:type="gramStart"/>
      <w:r w:rsidRPr="00C47A24">
        <w:rPr>
          <w:spacing w:val="4"/>
          <w:lang w:val="ru-RU"/>
        </w:rPr>
        <w:t>по</w:t>
      </w:r>
      <w:proofErr w:type="gramEnd"/>
      <w:r w:rsidRPr="00C47A24">
        <w:rPr>
          <w:spacing w:val="4"/>
          <w:lang w:val="ru-RU"/>
        </w:rPr>
        <w:t xml:space="preserve"> предмета на договора;</w:t>
      </w:r>
    </w:p>
    <w:p w:rsidR="00BB3447" w:rsidRPr="00C47A24" w:rsidRDefault="00BB3447" w:rsidP="00BB3447">
      <w:pPr>
        <w:widowControl w:val="0"/>
        <w:numPr>
          <w:ilvl w:val="0"/>
          <w:numId w:val="19"/>
        </w:numPr>
        <w:ind w:left="0" w:firstLine="720"/>
        <w:jc w:val="both"/>
        <w:rPr>
          <w:spacing w:val="4"/>
          <w:lang w:val="ru-RU"/>
        </w:rPr>
      </w:pPr>
      <w:r w:rsidRPr="00C47A24">
        <w:rPr>
          <w:spacing w:val="4"/>
          <w:lang w:val="ru-RU"/>
        </w:rPr>
        <w:t xml:space="preserve">да иска проверка и приемане на </w:t>
      </w:r>
      <w:r>
        <w:rPr>
          <w:spacing w:val="4"/>
          <w:lang w:val="ru-RU"/>
        </w:rPr>
        <w:t>дейностите, предмет на договора,</w:t>
      </w:r>
      <w:r w:rsidRPr="00C47A24">
        <w:rPr>
          <w:spacing w:val="4"/>
          <w:lang w:val="ru-RU"/>
        </w:rPr>
        <w:t xml:space="preserve"> чрез определени от </w:t>
      </w:r>
      <w:r w:rsidRPr="00C47A24">
        <w:rPr>
          <w:b/>
          <w:caps/>
          <w:spacing w:val="4"/>
          <w:lang w:val="ru-RU"/>
        </w:rPr>
        <w:t>Възложителя</w:t>
      </w:r>
      <w:r w:rsidRPr="00C47A24">
        <w:rPr>
          <w:spacing w:val="4"/>
          <w:lang w:val="ru-RU"/>
        </w:rPr>
        <w:t xml:space="preserve"> лица;</w:t>
      </w:r>
    </w:p>
    <w:p w:rsidR="00BB3447" w:rsidRPr="00C47A24" w:rsidRDefault="00BB3447" w:rsidP="00BB3447">
      <w:pPr>
        <w:widowControl w:val="0"/>
        <w:numPr>
          <w:ilvl w:val="0"/>
          <w:numId w:val="19"/>
        </w:numPr>
        <w:ind w:left="0" w:firstLine="720"/>
        <w:jc w:val="both"/>
        <w:rPr>
          <w:spacing w:val="4"/>
          <w:lang w:val="ru-RU"/>
        </w:rPr>
      </w:pPr>
      <w:r w:rsidRPr="00C47A24">
        <w:rPr>
          <w:spacing w:val="4"/>
          <w:lang w:val="ru-RU"/>
        </w:rPr>
        <w:t>да получи в срок уговореното възнаграждение, посочено в договора.</w:t>
      </w:r>
    </w:p>
    <w:p w:rsidR="00BB3447" w:rsidRPr="00BB3447" w:rsidRDefault="00BB3447" w:rsidP="00BB3447">
      <w:pPr>
        <w:widowControl w:val="0"/>
        <w:spacing w:before="120"/>
        <w:ind w:firstLine="709"/>
        <w:jc w:val="both"/>
        <w:rPr>
          <w:spacing w:val="4"/>
          <w:lang w:val="ru-RU"/>
        </w:rPr>
      </w:pPr>
      <w:r w:rsidRPr="00BB3447">
        <w:rPr>
          <w:b/>
          <w:spacing w:val="4"/>
          <w:lang w:val="ru-RU"/>
        </w:rPr>
        <w:lastRenderedPageBreak/>
        <w:t xml:space="preserve">(2) </w:t>
      </w:r>
      <w:r w:rsidRPr="00BB3447">
        <w:rPr>
          <w:b/>
          <w:lang w:val="ru-RU"/>
        </w:rPr>
        <w:t>ИЗПЪЛНИТЕЛЯТ</w:t>
      </w:r>
      <w:r w:rsidRPr="00BB3447">
        <w:rPr>
          <w:lang w:val="ru-RU"/>
        </w:rPr>
        <w:t xml:space="preserve"> се задължава:</w:t>
      </w:r>
    </w:p>
    <w:p w:rsidR="00F92CDA" w:rsidRPr="00557E5F" w:rsidRDefault="00F92CDA" w:rsidP="00F92CDA">
      <w:pPr>
        <w:numPr>
          <w:ilvl w:val="0"/>
          <w:numId w:val="21"/>
        </w:numPr>
        <w:tabs>
          <w:tab w:val="left" w:pos="426"/>
          <w:tab w:val="left" w:pos="1080"/>
        </w:tabs>
        <w:spacing w:before="120" w:after="120"/>
        <w:ind w:left="0" w:firstLine="720"/>
        <w:jc w:val="both"/>
        <w:rPr>
          <w:lang w:val="bg-BG"/>
        </w:rPr>
      </w:pPr>
      <w:r w:rsidRPr="00557E5F">
        <w:rPr>
          <w:lang w:val="bg-BG"/>
        </w:rPr>
        <w:t>Да извърши услугата, предмет на настоящия договор качествено, в срок и при спазване на всички изисквания на техническата спецификация.</w:t>
      </w:r>
    </w:p>
    <w:p w:rsidR="00F92CDA" w:rsidRPr="00557E5F" w:rsidRDefault="00F92CDA" w:rsidP="00F92CDA">
      <w:pPr>
        <w:numPr>
          <w:ilvl w:val="0"/>
          <w:numId w:val="21"/>
        </w:numPr>
        <w:tabs>
          <w:tab w:val="left" w:pos="426"/>
          <w:tab w:val="left" w:pos="1080"/>
        </w:tabs>
        <w:spacing w:before="120" w:after="120"/>
        <w:ind w:left="0" w:firstLine="720"/>
        <w:jc w:val="both"/>
        <w:rPr>
          <w:lang w:val="bg-BG"/>
        </w:rPr>
      </w:pPr>
      <w:r w:rsidRPr="00557E5F">
        <w:rPr>
          <w:lang w:val="bg-BG"/>
        </w:rPr>
        <w:t>Да извърши услугата, предмет на настоящия договор при спазване на ограничителните условия за достъп до информацията, определени в действащите нормативни актове.</w:t>
      </w:r>
    </w:p>
    <w:p w:rsidR="00F92CDA" w:rsidRPr="000442AF" w:rsidRDefault="00F92CDA" w:rsidP="00F92CDA">
      <w:pPr>
        <w:numPr>
          <w:ilvl w:val="0"/>
          <w:numId w:val="21"/>
        </w:numPr>
        <w:tabs>
          <w:tab w:val="left" w:pos="426"/>
          <w:tab w:val="left" w:pos="1080"/>
        </w:tabs>
        <w:spacing w:before="120"/>
        <w:ind w:left="0" w:firstLine="720"/>
        <w:jc w:val="both"/>
        <w:rPr>
          <w:lang w:val="bg-BG"/>
        </w:rPr>
      </w:pPr>
      <w:r w:rsidRPr="00557E5F">
        <w:rPr>
          <w:lang w:val="bg-BG"/>
        </w:rPr>
        <w:t>Д</w:t>
      </w:r>
      <w:r w:rsidRPr="000442AF">
        <w:rPr>
          <w:lang w:val="bg-BG"/>
        </w:rPr>
        <w:t>а определи лице за контакт по изпълнението на настоящия договор и предостави адрес, телефон, факс и e-mail за контакт.</w:t>
      </w:r>
    </w:p>
    <w:p w:rsidR="008E6CB8" w:rsidRPr="008E6CB8" w:rsidRDefault="00F92CDA" w:rsidP="008E6CB8">
      <w:pPr>
        <w:numPr>
          <w:ilvl w:val="0"/>
          <w:numId w:val="21"/>
        </w:numPr>
        <w:tabs>
          <w:tab w:val="left" w:pos="426"/>
          <w:tab w:val="left" w:pos="1080"/>
        </w:tabs>
        <w:spacing w:before="120" w:after="120"/>
        <w:ind w:left="0" w:firstLine="720"/>
        <w:jc w:val="both"/>
      </w:pPr>
      <w:r w:rsidRPr="00557E5F">
        <w:rPr>
          <w:lang w:val="bg-BG"/>
        </w:rPr>
        <w:t>Да пази в тайна всички обстоятелства, станали му известни по повод и във връзка с изпълнението на настоящия договор.</w:t>
      </w:r>
    </w:p>
    <w:p w:rsidR="00F92CDA" w:rsidRPr="008E6CB8" w:rsidRDefault="00F92CDA" w:rsidP="008E6CB8">
      <w:pPr>
        <w:numPr>
          <w:ilvl w:val="0"/>
          <w:numId w:val="21"/>
        </w:numPr>
        <w:tabs>
          <w:tab w:val="left" w:pos="426"/>
          <w:tab w:val="left" w:pos="1080"/>
        </w:tabs>
        <w:spacing w:before="120" w:after="120"/>
        <w:ind w:left="0" w:firstLine="720"/>
        <w:jc w:val="both"/>
      </w:pPr>
      <w:r w:rsidRPr="008E6CB8">
        <w:t>Да уведомява ВЪЗЛОЖИТЕЛЯ за всички трудности по изпълнение на договора, които могат да осуетят постигането на крайните резултати, както и за мерките, които са взети за отстраняването им.</w:t>
      </w:r>
    </w:p>
    <w:p w:rsidR="00F92CDA" w:rsidRDefault="00F92CDA" w:rsidP="00F92CDA">
      <w:pPr>
        <w:numPr>
          <w:ilvl w:val="0"/>
          <w:numId w:val="21"/>
        </w:numPr>
        <w:tabs>
          <w:tab w:val="left" w:pos="426"/>
          <w:tab w:val="left" w:pos="1080"/>
        </w:tabs>
        <w:spacing w:before="120" w:after="120"/>
        <w:ind w:left="0" w:firstLine="720"/>
        <w:jc w:val="both"/>
        <w:rPr>
          <w:lang w:val="bg-BG"/>
        </w:rPr>
      </w:pPr>
      <w:r w:rsidRPr="00557E5F">
        <w:rPr>
          <w:lang w:val="bg-BG"/>
        </w:rPr>
        <w:t xml:space="preserve">Да издава фактура на </w:t>
      </w:r>
      <w:r w:rsidRPr="00557E5F">
        <w:rPr>
          <w:b/>
          <w:lang w:val="bg-BG"/>
        </w:rPr>
        <w:t>ВЪЗЛОЖИТЕЛЯ</w:t>
      </w:r>
      <w:r w:rsidRPr="00557E5F">
        <w:rPr>
          <w:lang w:val="bg-BG"/>
        </w:rPr>
        <w:t xml:space="preserve"> за всяко плащане по настоящия договор.</w:t>
      </w:r>
    </w:p>
    <w:p w:rsidR="00F92CDA" w:rsidRPr="00C47A24" w:rsidRDefault="00F92CDA" w:rsidP="00F92CDA">
      <w:pPr>
        <w:widowControl w:val="0"/>
        <w:numPr>
          <w:ilvl w:val="0"/>
          <w:numId w:val="21"/>
        </w:numPr>
        <w:tabs>
          <w:tab w:val="left" w:pos="1080"/>
        </w:tabs>
        <w:ind w:firstLine="360"/>
        <w:jc w:val="both"/>
        <w:rPr>
          <w:color w:val="000000"/>
          <w:lang w:val="ru-RU"/>
        </w:rPr>
      </w:pPr>
      <w:r>
        <w:rPr>
          <w:spacing w:val="4"/>
          <w:lang w:val="ru-RU"/>
        </w:rPr>
        <w:t>Д</w:t>
      </w:r>
      <w:r w:rsidRPr="00C47A24">
        <w:rPr>
          <w:spacing w:val="4"/>
          <w:lang w:val="ru-RU"/>
        </w:rPr>
        <w:t>а носи пълна отговорност за действието и/или бездействието на подизпълнителите, ако има наети.</w:t>
      </w:r>
    </w:p>
    <w:p w:rsidR="00BB3447" w:rsidRDefault="00BB3447" w:rsidP="00024CF3">
      <w:pPr>
        <w:pStyle w:val="000"/>
        <w:ind w:firstLine="708"/>
        <w:rPr>
          <w:lang w:val="ru-RU"/>
        </w:rPr>
      </w:pPr>
    </w:p>
    <w:p w:rsidR="003B42D9" w:rsidRPr="009A1E39" w:rsidRDefault="003B42D9" w:rsidP="003B42D9">
      <w:pPr>
        <w:widowControl w:val="0"/>
        <w:numPr>
          <w:ilvl w:val="0"/>
          <w:numId w:val="12"/>
        </w:numPr>
        <w:tabs>
          <w:tab w:val="left" w:pos="1134"/>
        </w:tabs>
        <w:rPr>
          <w:b/>
          <w:lang w:val="ru-RU"/>
        </w:rPr>
      </w:pPr>
      <w:bookmarkStart w:id="168" w:name="_Toc295741317"/>
      <w:r w:rsidRPr="009A1E39">
        <w:rPr>
          <w:b/>
          <w:lang w:val="ru-RU"/>
        </w:rPr>
        <w:t>ПРЕДАВАНЕ</w:t>
      </w:r>
      <w:r>
        <w:rPr>
          <w:b/>
          <w:lang w:val="ru-RU"/>
        </w:rPr>
        <w:t xml:space="preserve"> И</w:t>
      </w:r>
      <w:r w:rsidRPr="009A1E39">
        <w:rPr>
          <w:b/>
          <w:lang w:val="ru-RU"/>
        </w:rPr>
        <w:t xml:space="preserve"> ПРИЕМАНЕ</w:t>
      </w:r>
      <w:bookmarkEnd w:id="168"/>
      <w:r>
        <w:rPr>
          <w:b/>
          <w:lang w:val="ru-RU"/>
        </w:rPr>
        <w:t xml:space="preserve"> НА ДЕЙНОСТИТЕ ПО ДОГОВОРА</w:t>
      </w:r>
    </w:p>
    <w:p w:rsidR="003B42D9" w:rsidRPr="009A1E39" w:rsidRDefault="003B42D9" w:rsidP="003B42D9">
      <w:pPr>
        <w:widowControl w:val="0"/>
        <w:ind w:firstLine="709"/>
        <w:jc w:val="both"/>
        <w:rPr>
          <w:b/>
          <w:lang w:val="ru-RU"/>
        </w:rPr>
      </w:pPr>
    </w:p>
    <w:p w:rsidR="003B42D9" w:rsidRPr="00651CD7" w:rsidRDefault="003B42D9" w:rsidP="003B42D9">
      <w:pPr>
        <w:widowControl w:val="0"/>
        <w:spacing w:line="264" w:lineRule="exact"/>
        <w:ind w:left="20" w:right="20" w:firstLine="680"/>
        <w:jc w:val="both"/>
        <w:rPr>
          <w:spacing w:val="4"/>
          <w:lang w:val="bg-BG"/>
        </w:rPr>
      </w:pPr>
      <w:r w:rsidRPr="009A1E39">
        <w:rPr>
          <w:b/>
          <w:spacing w:val="4"/>
        </w:rPr>
        <w:t xml:space="preserve">Чл. </w:t>
      </w:r>
      <w:r>
        <w:rPr>
          <w:b/>
          <w:spacing w:val="4"/>
          <w:lang w:val="bg-BG"/>
        </w:rPr>
        <w:t>7</w:t>
      </w:r>
      <w:r w:rsidRPr="009A1E39">
        <w:rPr>
          <w:b/>
          <w:spacing w:val="4"/>
        </w:rPr>
        <w:t>.</w:t>
      </w:r>
      <w:r w:rsidRPr="009A1E39">
        <w:rPr>
          <w:spacing w:val="4"/>
        </w:rPr>
        <w:t xml:space="preserve"> </w:t>
      </w:r>
      <w:r w:rsidRPr="007F7B0F">
        <w:rPr>
          <w:b/>
          <w:spacing w:val="4"/>
        </w:rPr>
        <w:t xml:space="preserve">(1) </w:t>
      </w:r>
      <w:r w:rsidRPr="007F7B0F">
        <w:rPr>
          <w:b/>
          <w:caps/>
          <w:spacing w:val="4"/>
        </w:rPr>
        <w:t>Възложителят</w:t>
      </w:r>
      <w:r w:rsidRPr="007F7B0F">
        <w:rPr>
          <w:spacing w:val="4"/>
        </w:rPr>
        <w:t xml:space="preserve"> приема </w:t>
      </w:r>
      <w:r>
        <w:rPr>
          <w:spacing w:val="4"/>
          <w:lang w:val="bg-BG"/>
        </w:rPr>
        <w:t xml:space="preserve">изпълнението на всяка основна дейност по договора след проверка дали извършените дейности съответстват на техническото задание и изискванията на </w:t>
      </w:r>
      <w:r w:rsidRPr="007F7B0F">
        <w:rPr>
          <w:b/>
          <w:caps/>
          <w:spacing w:val="4"/>
        </w:rPr>
        <w:t>Възложителя</w:t>
      </w:r>
      <w:r>
        <w:rPr>
          <w:b/>
          <w:caps/>
          <w:spacing w:val="4"/>
          <w:lang w:val="bg-BG"/>
        </w:rPr>
        <w:t>.</w:t>
      </w:r>
    </w:p>
    <w:p w:rsidR="003B42D9" w:rsidRPr="005743E3" w:rsidRDefault="003B42D9" w:rsidP="003B42D9">
      <w:pPr>
        <w:widowControl w:val="0"/>
        <w:spacing w:before="120" w:line="264" w:lineRule="exact"/>
        <w:ind w:left="23" w:firstLine="680"/>
        <w:jc w:val="both"/>
        <w:rPr>
          <w:spacing w:val="4"/>
          <w:lang w:val="bg-BG"/>
        </w:rPr>
      </w:pPr>
      <w:r w:rsidRPr="007F7B0F">
        <w:rPr>
          <w:b/>
          <w:spacing w:val="4"/>
        </w:rPr>
        <w:t>(2)</w:t>
      </w:r>
      <w:r w:rsidRPr="007F7B0F">
        <w:rPr>
          <w:spacing w:val="4"/>
        </w:rPr>
        <w:t xml:space="preserve"> Само след тази проверка </w:t>
      </w:r>
      <w:r w:rsidRPr="007F7B0F">
        <w:rPr>
          <w:b/>
          <w:caps/>
          <w:spacing w:val="4"/>
        </w:rPr>
        <w:t>възложителят</w:t>
      </w:r>
      <w:r w:rsidR="00AF5547">
        <w:rPr>
          <w:b/>
          <w:caps/>
          <w:spacing w:val="4"/>
          <w:lang w:val="bg-BG"/>
        </w:rPr>
        <w:t>,</w:t>
      </w:r>
      <w:r w:rsidRPr="007F7B0F">
        <w:rPr>
          <w:spacing w:val="4"/>
        </w:rPr>
        <w:t xml:space="preserve"> </w:t>
      </w:r>
      <w:r>
        <w:rPr>
          <w:spacing w:val="4"/>
          <w:lang w:val="bg-BG"/>
        </w:rPr>
        <w:t xml:space="preserve">чрез </w:t>
      </w:r>
      <w:r w:rsidRPr="005743E3">
        <w:rPr>
          <w:spacing w:val="4"/>
          <w:lang w:val="bg-BG"/>
        </w:rPr>
        <w:t xml:space="preserve">упълномощени </w:t>
      </w:r>
      <w:r w:rsidR="00AF5547">
        <w:rPr>
          <w:spacing w:val="4"/>
          <w:lang w:val="bg-BG"/>
        </w:rPr>
        <w:t xml:space="preserve">от него </w:t>
      </w:r>
      <w:r w:rsidRPr="005743E3">
        <w:rPr>
          <w:spacing w:val="4"/>
          <w:lang w:val="bg-BG"/>
        </w:rPr>
        <w:t>лица</w:t>
      </w:r>
      <w:r w:rsidR="00AF5547">
        <w:rPr>
          <w:spacing w:val="4"/>
          <w:lang w:val="bg-BG"/>
        </w:rPr>
        <w:t>,</w:t>
      </w:r>
      <w:r w:rsidRPr="005743E3">
        <w:rPr>
          <w:spacing w:val="4"/>
          <w:lang w:val="bg-BG"/>
        </w:rPr>
        <w:t xml:space="preserve"> </w:t>
      </w:r>
      <w:r w:rsidRPr="005743E3">
        <w:rPr>
          <w:spacing w:val="4"/>
        </w:rPr>
        <w:t xml:space="preserve">подписва протокол за приемане на </w:t>
      </w:r>
      <w:r w:rsidRPr="005743E3">
        <w:rPr>
          <w:spacing w:val="4"/>
          <w:lang w:val="bg-BG"/>
        </w:rPr>
        <w:t>дейностите по договора</w:t>
      </w:r>
      <w:r w:rsidRPr="005743E3">
        <w:rPr>
          <w:spacing w:val="4"/>
        </w:rPr>
        <w:t>.</w:t>
      </w:r>
    </w:p>
    <w:p w:rsidR="003B42D9" w:rsidRPr="005743E3" w:rsidRDefault="003B42D9" w:rsidP="003B42D9">
      <w:pPr>
        <w:widowControl w:val="0"/>
        <w:spacing w:before="120" w:line="259" w:lineRule="exact"/>
        <w:ind w:left="23" w:right="23" w:firstLine="680"/>
        <w:jc w:val="both"/>
        <w:rPr>
          <w:b/>
          <w:spacing w:val="4"/>
          <w:lang w:val="bg-BG"/>
        </w:rPr>
      </w:pPr>
      <w:r w:rsidRPr="005743E3">
        <w:rPr>
          <w:b/>
          <w:spacing w:val="4"/>
          <w:lang w:val="bg-BG"/>
        </w:rPr>
        <w:t xml:space="preserve">(3) </w:t>
      </w:r>
      <w:r w:rsidRPr="005743E3">
        <w:t xml:space="preserve">Когато </w:t>
      </w:r>
      <w:r w:rsidRPr="005743E3">
        <w:rPr>
          <w:b/>
        </w:rPr>
        <w:t>ИЗПЪЛНИТЕЛЯТ</w:t>
      </w:r>
      <w:r w:rsidRPr="005743E3">
        <w:t xml:space="preserve"> е сключил договор/договори за подизпълнение, работата на подизпълнителите се приема от </w:t>
      </w:r>
      <w:r w:rsidRPr="005743E3">
        <w:rPr>
          <w:b/>
        </w:rPr>
        <w:t>ВЪЗЛОЖИТЕЛЯ</w:t>
      </w:r>
      <w:r w:rsidRPr="005743E3">
        <w:t xml:space="preserve"> в присъствието на </w:t>
      </w:r>
      <w:r w:rsidRPr="005743E3">
        <w:rPr>
          <w:b/>
        </w:rPr>
        <w:t>ИЗПЪЛНИТЕЛЯ</w:t>
      </w:r>
      <w:r w:rsidRPr="005743E3">
        <w:t xml:space="preserve"> и подизпълнителя.</w:t>
      </w:r>
    </w:p>
    <w:p w:rsidR="003B42D9" w:rsidRPr="009A1E39" w:rsidRDefault="003B42D9" w:rsidP="003B42D9">
      <w:pPr>
        <w:widowControl w:val="0"/>
        <w:spacing w:before="120" w:line="264" w:lineRule="exact"/>
        <w:ind w:left="23" w:right="23" w:firstLine="680"/>
        <w:jc w:val="both"/>
        <w:rPr>
          <w:spacing w:val="4"/>
        </w:rPr>
      </w:pPr>
      <w:r w:rsidRPr="005743E3">
        <w:rPr>
          <w:b/>
          <w:spacing w:val="4"/>
        </w:rPr>
        <w:t>(</w:t>
      </w:r>
      <w:r w:rsidRPr="005743E3">
        <w:rPr>
          <w:b/>
          <w:spacing w:val="4"/>
          <w:lang w:val="bg-BG"/>
        </w:rPr>
        <w:t>4</w:t>
      </w:r>
      <w:r w:rsidRPr="005743E3">
        <w:rPr>
          <w:b/>
          <w:spacing w:val="4"/>
        </w:rPr>
        <w:t>)</w:t>
      </w:r>
      <w:r w:rsidRPr="005743E3">
        <w:rPr>
          <w:spacing w:val="4"/>
        </w:rPr>
        <w:t xml:space="preserve"> </w:t>
      </w:r>
      <w:r w:rsidRPr="005743E3">
        <w:rPr>
          <w:b/>
          <w:caps/>
          <w:spacing w:val="4"/>
        </w:rPr>
        <w:t>Възложителят</w:t>
      </w:r>
      <w:r w:rsidR="00346689">
        <w:rPr>
          <w:b/>
          <w:caps/>
          <w:spacing w:val="4"/>
          <w:lang w:val="bg-BG"/>
        </w:rPr>
        <w:t>,</w:t>
      </w:r>
      <w:r w:rsidRPr="005743E3">
        <w:rPr>
          <w:spacing w:val="4"/>
          <w:lang w:val="bg-BG"/>
        </w:rPr>
        <w:t xml:space="preserve"> чрез упълномощени </w:t>
      </w:r>
      <w:r w:rsidR="00346689" w:rsidRPr="005743E3">
        <w:rPr>
          <w:spacing w:val="4"/>
          <w:lang w:val="bg-BG"/>
        </w:rPr>
        <w:t xml:space="preserve">от </w:t>
      </w:r>
      <w:r w:rsidR="00346689">
        <w:rPr>
          <w:spacing w:val="4"/>
          <w:lang w:val="bg-BG"/>
        </w:rPr>
        <w:t xml:space="preserve">него </w:t>
      </w:r>
      <w:r w:rsidRPr="005743E3">
        <w:rPr>
          <w:spacing w:val="4"/>
          <w:lang w:val="bg-BG"/>
        </w:rPr>
        <w:t xml:space="preserve">лица </w:t>
      </w:r>
      <w:r w:rsidRPr="005743E3">
        <w:rPr>
          <w:spacing w:val="4"/>
        </w:rPr>
        <w:t>и</w:t>
      </w:r>
      <w:r w:rsidRPr="005743E3">
        <w:rPr>
          <w:caps/>
          <w:spacing w:val="4"/>
        </w:rPr>
        <w:t xml:space="preserve"> </w:t>
      </w:r>
      <w:r w:rsidRPr="005743E3">
        <w:rPr>
          <w:b/>
          <w:caps/>
          <w:spacing w:val="4"/>
        </w:rPr>
        <w:t>изпълнителят</w:t>
      </w:r>
      <w:r w:rsidRPr="005743E3">
        <w:rPr>
          <w:spacing w:val="4"/>
        </w:rPr>
        <w:t xml:space="preserve"> удостоверяват с подписи върху протокола по ал. 2 качественото изпълнение на </w:t>
      </w:r>
      <w:r w:rsidRPr="005743E3">
        <w:rPr>
          <w:spacing w:val="4"/>
          <w:lang w:val="bg-BG"/>
        </w:rPr>
        <w:t>услугите по договора</w:t>
      </w:r>
      <w:r w:rsidRPr="005743E3">
        <w:rPr>
          <w:spacing w:val="4"/>
        </w:rPr>
        <w:t xml:space="preserve"> или констатации</w:t>
      </w:r>
      <w:r w:rsidRPr="005743E3">
        <w:rPr>
          <w:spacing w:val="4"/>
          <w:lang w:val="bg-BG"/>
        </w:rPr>
        <w:t xml:space="preserve"> </w:t>
      </w:r>
      <w:r w:rsidRPr="005743E3">
        <w:rPr>
          <w:spacing w:val="4"/>
        </w:rPr>
        <w:t>относно некачествено</w:t>
      </w:r>
      <w:r w:rsidRPr="009A1E39">
        <w:rPr>
          <w:spacing w:val="4"/>
        </w:rPr>
        <w:t xml:space="preserve"> изпълнение.</w:t>
      </w:r>
    </w:p>
    <w:p w:rsidR="003B42D9" w:rsidRPr="00651CD7" w:rsidRDefault="003B42D9" w:rsidP="003B42D9">
      <w:pPr>
        <w:widowControl w:val="0"/>
        <w:spacing w:before="120" w:line="259" w:lineRule="exact"/>
        <w:ind w:left="23" w:right="23" w:firstLine="680"/>
        <w:jc w:val="both"/>
        <w:rPr>
          <w:spacing w:val="4"/>
          <w:lang w:val="bg-BG"/>
        </w:rPr>
      </w:pPr>
      <w:r w:rsidRPr="009A1E39">
        <w:rPr>
          <w:b/>
        </w:rPr>
        <w:t>(</w:t>
      </w:r>
      <w:r>
        <w:rPr>
          <w:b/>
          <w:lang w:val="bg-BG"/>
        </w:rPr>
        <w:t>5</w:t>
      </w:r>
      <w:r w:rsidRPr="009A1E39">
        <w:rPr>
          <w:b/>
        </w:rPr>
        <w:t xml:space="preserve">) </w:t>
      </w:r>
      <w:r>
        <w:rPr>
          <w:spacing w:val="4"/>
          <w:lang w:val="bg-BG"/>
        </w:rPr>
        <w:t xml:space="preserve">Констатации относно </w:t>
      </w:r>
      <w:r w:rsidRPr="009A1E39">
        <w:rPr>
          <w:spacing w:val="4"/>
        </w:rPr>
        <w:t>некачествено изпълнение</w:t>
      </w:r>
      <w:r>
        <w:rPr>
          <w:spacing w:val="4"/>
          <w:lang w:val="bg-BG"/>
        </w:rPr>
        <w:t xml:space="preserve"> на дейностите по договора</w:t>
      </w:r>
      <w:r w:rsidRPr="009A1E39">
        <w:rPr>
          <w:spacing w:val="4"/>
        </w:rPr>
        <w:t xml:space="preserve"> могат да се правят в момента на подписване на протокола </w:t>
      </w:r>
      <w:r>
        <w:rPr>
          <w:spacing w:val="4"/>
          <w:lang w:val="bg-BG"/>
        </w:rPr>
        <w:t>по ал.2.</w:t>
      </w:r>
    </w:p>
    <w:p w:rsidR="00BB3447" w:rsidRDefault="00BB3447" w:rsidP="00024CF3">
      <w:pPr>
        <w:pStyle w:val="000"/>
        <w:ind w:firstLine="708"/>
        <w:rPr>
          <w:lang w:val="bg-BG"/>
        </w:rPr>
      </w:pPr>
    </w:p>
    <w:p w:rsidR="003B42D9" w:rsidRPr="009A1E39" w:rsidRDefault="003B42D9" w:rsidP="003B42D9">
      <w:pPr>
        <w:widowControl w:val="0"/>
        <w:numPr>
          <w:ilvl w:val="0"/>
          <w:numId w:val="12"/>
        </w:numPr>
        <w:rPr>
          <w:b/>
          <w:lang w:val="en-GB"/>
        </w:rPr>
      </w:pPr>
      <w:bookmarkStart w:id="169" w:name="_Toc295741318"/>
      <w:r w:rsidRPr="009A1E39">
        <w:rPr>
          <w:b/>
          <w:lang w:val="en-GB"/>
        </w:rPr>
        <w:t>НЕУСТОЙКИ</w:t>
      </w:r>
      <w:bookmarkEnd w:id="169"/>
      <w:r w:rsidRPr="009A1E39">
        <w:rPr>
          <w:b/>
        </w:rPr>
        <w:t xml:space="preserve"> И САНКЦИИ</w:t>
      </w:r>
    </w:p>
    <w:p w:rsidR="003B42D9" w:rsidRPr="00D84FAD" w:rsidRDefault="003B42D9" w:rsidP="003B42D9">
      <w:pPr>
        <w:widowControl w:val="0"/>
        <w:jc w:val="both"/>
        <w:rPr>
          <w:lang w:val="en-GB"/>
        </w:rPr>
      </w:pPr>
    </w:p>
    <w:p w:rsidR="003B42D9" w:rsidRPr="009A1E39" w:rsidRDefault="003B42D9" w:rsidP="003B42D9">
      <w:pPr>
        <w:widowControl w:val="0"/>
        <w:ind w:firstLine="709"/>
        <w:jc w:val="both"/>
      </w:pPr>
      <w:r w:rsidRPr="00E33DBE">
        <w:rPr>
          <w:b/>
          <w:lang w:val="ru-RU"/>
        </w:rPr>
        <w:t xml:space="preserve">Чл. </w:t>
      </w:r>
      <w:r>
        <w:rPr>
          <w:b/>
          <w:lang w:val="ru-RU"/>
        </w:rPr>
        <w:t>8</w:t>
      </w:r>
      <w:r w:rsidRPr="00E33DBE">
        <w:rPr>
          <w:b/>
          <w:lang w:val="ru-RU"/>
        </w:rPr>
        <w:t>.</w:t>
      </w:r>
      <w:r w:rsidRPr="009A1E39">
        <w:rPr>
          <w:b/>
        </w:rPr>
        <w:t xml:space="preserve"> ВЪЗЛОЖИТЕЛЯТ </w:t>
      </w:r>
      <w:r w:rsidRPr="009A1E39">
        <w:t>и</w:t>
      </w:r>
      <w:r w:rsidRPr="009A1E39">
        <w:rPr>
          <w:b/>
        </w:rPr>
        <w:t xml:space="preserve"> ИЗПЪЛНИТЕЛЯТ </w:t>
      </w:r>
      <w:r w:rsidRPr="009A1E39">
        <w:t>не носят отговорност при невиновно неизпълнение на договорните си задължения.</w:t>
      </w:r>
    </w:p>
    <w:p w:rsidR="003B42D9" w:rsidRPr="00E33DBE" w:rsidRDefault="003B42D9" w:rsidP="003B42D9">
      <w:pPr>
        <w:widowControl w:val="0"/>
        <w:spacing w:before="60"/>
        <w:ind w:firstLine="709"/>
        <w:jc w:val="both"/>
        <w:rPr>
          <w:lang w:val="ru-RU"/>
        </w:rPr>
      </w:pPr>
      <w:r w:rsidRPr="00E33DBE">
        <w:rPr>
          <w:b/>
          <w:lang w:val="ru-RU"/>
        </w:rPr>
        <w:t xml:space="preserve">Чл. </w:t>
      </w:r>
      <w:r>
        <w:rPr>
          <w:b/>
          <w:lang w:val="ru-RU"/>
        </w:rPr>
        <w:t>9</w:t>
      </w:r>
      <w:r w:rsidRPr="00E33DBE">
        <w:rPr>
          <w:b/>
          <w:lang w:val="ru-RU"/>
        </w:rPr>
        <w:t>. (1)</w:t>
      </w:r>
      <w:r w:rsidRPr="00E33DBE">
        <w:rPr>
          <w:lang w:val="ru-RU"/>
        </w:rPr>
        <w:t xml:space="preserve"> </w:t>
      </w:r>
      <w:proofErr w:type="gramStart"/>
      <w:r w:rsidRPr="00E33DBE">
        <w:rPr>
          <w:lang w:val="ru-RU"/>
        </w:rPr>
        <w:t>При</w:t>
      </w:r>
      <w:proofErr w:type="gramEnd"/>
      <w:r w:rsidRPr="00E33DBE">
        <w:rPr>
          <w:lang w:val="ru-RU"/>
        </w:rPr>
        <w:t xml:space="preserve"> забава </w:t>
      </w:r>
      <w:r>
        <w:t>изпълнението предмета на поръчката</w:t>
      </w:r>
      <w:r w:rsidRPr="00E33DBE">
        <w:rPr>
          <w:lang w:val="ru-RU"/>
        </w:rPr>
        <w:t xml:space="preserve">, </w:t>
      </w:r>
      <w:r w:rsidRPr="00E33DBE">
        <w:rPr>
          <w:b/>
          <w:lang w:val="ru-RU"/>
        </w:rPr>
        <w:t>ИЗПЪЛНИТЕЛЯТ</w:t>
      </w:r>
      <w:r w:rsidRPr="00E33DBE">
        <w:rPr>
          <w:lang w:val="ru-RU"/>
        </w:rPr>
        <w:t xml:space="preserve"> дължи на </w:t>
      </w:r>
      <w:r w:rsidRPr="00E33DBE">
        <w:rPr>
          <w:b/>
          <w:lang w:val="ru-RU"/>
        </w:rPr>
        <w:t>ВЪЗЛОЖИТЕЛЯ</w:t>
      </w:r>
      <w:r w:rsidRPr="00E33DBE">
        <w:rPr>
          <w:lang w:val="ru-RU"/>
        </w:rPr>
        <w:t xml:space="preserve"> неустойка в размер на </w:t>
      </w:r>
      <w:r w:rsidRPr="009A1E39">
        <w:t>0,5</w:t>
      </w:r>
      <w:r w:rsidRPr="00E33DBE">
        <w:rPr>
          <w:lang w:val="ru-RU"/>
        </w:rPr>
        <w:t xml:space="preserve"> % от дължимата сума за всеки </w:t>
      </w:r>
      <w:r w:rsidRPr="009A1E39">
        <w:t>просрочен ден</w:t>
      </w:r>
      <w:r w:rsidRPr="00E33DBE">
        <w:rPr>
          <w:lang w:val="ru-RU"/>
        </w:rPr>
        <w:t xml:space="preserve">, но не повече от 10% от стойността </w:t>
      </w:r>
      <w:r w:rsidRPr="00AB6EED">
        <w:t>по чл.</w:t>
      </w:r>
      <w:r w:rsidR="007642C6">
        <w:rPr>
          <w:lang w:val="bg-BG"/>
        </w:rPr>
        <w:t>3</w:t>
      </w:r>
      <w:r w:rsidRPr="00FD7771">
        <w:t xml:space="preserve"> без ДДС</w:t>
      </w:r>
      <w:r w:rsidRPr="00E33DBE">
        <w:rPr>
          <w:lang w:val="ru-RU"/>
        </w:rPr>
        <w:t xml:space="preserve">. </w:t>
      </w:r>
    </w:p>
    <w:p w:rsidR="003B42D9" w:rsidRPr="00E33DBE" w:rsidRDefault="003B42D9" w:rsidP="003B42D9">
      <w:pPr>
        <w:widowControl w:val="0"/>
        <w:spacing w:before="60"/>
        <w:ind w:firstLine="709"/>
        <w:jc w:val="both"/>
        <w:rPr>
          <w:lang w:val="ru-RU"/>
        </w:rPr>
      </w:pPr>
      <w:r>
        <w:rPr>
          <w:b/>
          <w:lang w:val="ru-RU"/>
        </w:rPr>
        <w:t xml:space="preserve"> </w:t>
      </w:r>
      <w:r w:rsidRPr="00E33DBE">
        <w:rPr>
          <w:b/>
          <w:lang w:val="ru-RU"/>
        </w:rPr>
        <w:t>(2)</w:t>
      </w:r>
      <w:r w:rsidRPr="00E33DBE">
        <w:rPr>
          <w:lang w:val="ru-RU"/>
        </w:rPr>
        <w:t xml:space="preserve"> При некачествено изпълнение на </w:t>
      </w:r>
      <w:r>
        <w:rPr>
          <w:lang w:val="ru-RU"/>
        </w:rPr>
        <w:t>дейностите</w:t>
      </w:r>
      <w:r w:rsidRPr="00E33DBE">
        <w:rPr>
          <w:lang w:val="ru-RU"/>
        </w:rPr>
        <w:t xml:space="preserve"> </w:t>
      </w:r>
      <w:proofErr w:type="gramStart"/>
      <w:r w:rsidRPr="00E33DBE">
        <w:rPr>
          <w:lang w:val="ru-RU"/>
        </w:rPr>
        <w:t>от</w:t>
      </w:r>
      <w:proofErr w:type="gramEnd"/>
      <w:r w:rsidRPr="00E33DBE">
        <w:rPr>
          <w:lang w:val="ru-RU"/>
        </w:rPr>
        <w:t xml:space="preserve"> страна на </w:t>
      </w:r>
      <w:r w:rsidRPr="00E33DBE">
        <w:rPr>
          <w:b/>
          <w:lang w:val="ru-RU"/>
        </w:rPr>
        <w:t>ИЗПЪЛНИТЕЛЯ</w:t>
      </w:r>
      <w:r w:rsidRPr="00E33DBE">
        <w:rPr>
          <w:lang w:val="ru-RU"/>
        </w:rPr>
        <w:t xml:space="preserve">, констатирано с протокола по чл. </w:t>
      </w:r>
      <w:r>
        <w:rPr>
          <w:lang w:val="bg-BG"/>
        </w:rPr>
        <w:t>7</w:t>
      </w:r>
      <w:r w:rsidRPr="00E33DBE">
        <w:rPr>
          <w:lang w:val="ru-RU"/>
        </w:rPr>
        <w:t xml:space="preserve">, ал. 2, същият дължи на </w:t>
      </w:r>
      <w:r w:rsidRPr="00E33DBE">
        <w:rPr>
          <w:b/>
          <w:lang w:val="ru-RU"/>
        </w:rPr>
        <w:t>ВЪЗЛОЖИТЕЛЯ</w:t>
      </w:r>
      <w:r w:rsidRPr="00E33DBE">
        <w:rPr>
          <w:lang w:val="ru-RU"/>
        </w:rPr>
        <w:t xml:space="preserve"> неустойка в размер на 10% от стойността </w:t>
      </w:r>
      <w:r w:rsidRPr="00AB6EED">
        <w:t>по чл.</w:t>
      </w:r>
      <w:r w:rsidR="007642C6">
        <w:rPr>
          <w:lang w:val="bg-BG"/>
        </w:rPr>
        <w:t>3</w:t>
      </w:r>
      <w:r w:rsidRPr="00FD7771">
        <w:t xml:space="preserve"> без ДДС</w:t>
      </w:r>
      <w:r w:rsidRPr="00E33DBE">
        <w:rPr>
          <w:lang w:val="ru-RU"/>
        </w:rPr>
        <w:t>.</w:t>
      </w:r>
    </w:p>
    <w:p w:rsidR="003B42D9" w:rsidRPr="00E33DBE" w:rsidRDefault="003B42D9" w:rsidP="003B42D9">
      <w:pPr>
        <w:widowControl w:val="0"/>
        <w:spacing w:before="60"/>
        <w:ind w:firstLine="709"/>
        <w:jc w:val="both"/>
        <w:rPr>
          <w:lang w:val="ru-RU"/>
        </w:rPr>
      </w:pPr>
      <w:r w:rsidRPr="009A1E39">
        <w:rPr>
          <w:b/>
          <w:lang w:val="ru-RU"/>
        </w:rPr>
        <w:t xml:space="preserve"> (</w:t>
      </w:r>
      <w:r>
        <w:rPr>
          <w:b/>
          <w:lang w:val="ru-RU"/>
        </w:rPr>
        <w:t>3</w:t>
      </w:r>
      <w:r w:rsidRPr="009A1E39">
        <w:rPr>
          <w:b/>
          <w:lang w:val="ru-RU"/>
        </w:rPr>
        <w:t>)</w:t>
      </w:r>
      <w:r w:rsidRPr="009A1E39">
        <w:rPr>
          <w:lang w:val="ru-RU"/>
        </w:rPr>
        <w:t xml:space="preserve"> Плащането на неустойки по този договор не лишава изправната страна от правото да търси обезщетение за претърпени вреди и пропуснати ползи над уговорените размери по общия исков ред.</w:t>
      </w:r>
    </w:p>
    <w:p w:rsidR="003B42D9" w:rsidRPr="00E33DBE" w:rsidRDefault="003B42D9" w:rsidP="003B42D9">
      <w:pPr>
        <w:widowControl w:val="0"/>
        <w:ind w:firstLine="709"/>
        <w:jc w:val="both"/>
        <w:rPr>
          <w:lang w:val="ru-RU"/>
        </w:rPr>
      </w:pPr>
    </w:p>
    <w:p w:rsidR="003B42D9" w:rsidRPr="00E33DBE" w:rsidRDefault="003B42D9" w:rsidP="003B42D9">
      <w:pPr>
        <w:widowControl w:val="0"/>
        <w:ind w:firstLine="709"/>
        <w:jc w:val="both"/>
        <w:rPr>
          <w:lang w:val="ru-RU"/>
        </w:rPr>
      </w:pPr>
      <w:r w:rsidRPr="00E33DBE">
        <w:rPr>
          <w:b/>
          <w:lang w:val="ru-RU"/>
        </w:rPr>
        <w:lastRenderedPageBreak/>
        <w:t>Чл. 1</w:t>
      </w:r>
      <w:r>
        <w:rPr>
          <w:b/>
          <w:lang w:val="bg-BG"/>
        </w:rPr>
        <w:t>0</w:t>
      </w:r>
      <w:r w:rsidRPr="00E33DBE">
        <w:rPr>
          <w:b/>
          <w:lang w:val="ru-RU"/>
        </w:rPr>
        <w:t>.</w:t>
      </w:r>
      <w:r w:rsidRPr="00E33DBE">
        <w:rPr>
          <w:lang w:val="ru-RU"/>
        </w:rPr>
        <w:t xml:space="preserve"> При неизпълнение или забава на изпълнението, причинено от неоказване на дължимото съдействие от страна на </w:t>
      </w:r>
      <w:r w:rsidRPr="00E33DBE">
        <w:rPr>
          <w:b/>
          <w:lang w:val="ru-RU"/>
        </w:rPr>
        <w:t>ВЪЗЛОЖИТЕЛЯ</w:t>
      </w:r>
      <w:r w:rsidRPr="00E33DBE">
        <w:rPr>
          <w:lang w:val="ru-RU"/>
        </w:rPr>
        <w:t xml:space="preserve">, срокът </w:t>
      </w:r>
      <w:proofErr w:type="gramStart"/>
      <w:r w:rsidRPr="00E33DBE">
        <w:rPr>
          <w:lang w:val="ru-RU"/>
        </w:rPr>
        <w:t>на</w:t>
      </w:r>
      <w:proofErr w:type="gramEnd"/>
      <w:r w:rsidRPr="00E33DBE">
        <w:rPr>
          <w:lang w:val="ru-RU"/>
        </w:rPr>
        <w:t xml:space="preserve"> забавата не се включва в срока за изпълнение на доставката. В такъв случай </w:t>
      </w:r>
      <w:r w:rsidRPr="00E33DBE">
        <w:rPr>
          <w:b/>
          <w:lang w:val="ru-RU"/>
        </w:rPr>
        <w:t>ИЗПЪЛНИТЕЛЯТ</w:t>
      </w:r>
      <w:r w:rsidRPr="00E33DBE">
        <w:rPr>
          <w:lang w:val="ru-RU"/>
        </w:rPr>
        <w:t xml:space="preserve"> не носи отговорност по чл. </w:t>
      </w:r>
      <w:r>
        <w:rPr>
          <w:lang w:val="ru-RU"/>
        </w:rPr>
        <w:t>9</w:t>
      </w:r>
      <w:r w:rsidRPr="00E33DBE">
        <w:rPr>
          <w:lang w:val="ru-RU"/>
        </w:rPr>
        <w:t xml:space="preserve"> от договора.</w:t>
      </w:r>
    </w:p>
    <w:p w:rsidR="003B42D9" w:rsidRDefault="003B42D9" w:rsidP="003B42D9">
      <w:pPr>
        <w:widowControl w:val="0"/>
        <w:ind w:firstLine="709"/>
        <w:jc w:val="both"/>
        <w:rPr>
          <w:lang w:val="ru-RU"/>
        </w:rPr>
      </w:pPr>
      <w:r w:rsidRPr="00E33DBE">
        <w:rPr>
          <w:b/>
          <w:lang w:val="ru-RU"/>
        </w:rPr>
        <w:t>Чл. 1</w:t>
      </w:r>
      <w:r>
        <w:rPr>
          <w:b/>
          <w:lang w:val="bg-BG"/>
        </w:rPr>
        <w:t>1</w:t>
      </w:r>
      <w:r w:rsidRPr="00E33DBE">
        <w:rPr>
          <w:b/>
          <w:lang w:val="ru-RU"/>
        </w:rPr>
        <w:t>.</w:t>
      </w:r>
      <w:r w:rsidRPr="00E33DBE">
        <w:rPr>
          <w:lang w:val="ru-RU"/>
        </w:rPr>
        <w:t xml:space="preserve"> При неизпълнение или забава на изпълнението, причинено </w:t>
      </w:r>
      <w:proofErr w:type="gramStart"/>
      <w:r w:rsidRPr="00E33DBE">
        <w:rPr>
          <w:lang w:val="ru-RU"/>
        </w:rPr>
        <w:t>от</w:t>
      </w:r>
      <w:proofErr w:type="gramEnd"/>
      <w:r w:rsidRPr="00E33DBE">
        <w:rPr>
          <w:lang w:val="ru-RU"/>
        </w:rPr>
        <w:t xml:space="preserve"> непреодолима сила </w:t>
      </w:r>
      <w:r w:rsidRPr="00E33DBE">
        <w:rPr>
          <w:b/>
          <w:lang w:val="ru-RU"/>
        </w:rPr>
        <w:t>ИЗПЪЛНИТЕЛЯТ</w:t>
      </w:r>
      <w:r w:rsidRPr="00E33DBE">
        <w:rPr>
          <w:lang w:val="ru-RU"/>
        </w:rPr>
        <w:t xml:space="preserve"> се освобождава от отговорност. В такъв случай, страните могат да уговорят преразпределение на сроковете за изпълнение на настоящия договор. Докато трае непреодолимата сила, изпълнението на задълженията и на двете страни по настоящия договор се спира.</w:t>
      </w:r>
    </w:p>
    <w:p w:rsidR="00974729" w:rsidRPr="00E33DBE" w:rsidRDefault="00974729" w:rsidP="00974729">
      <w:pPr>
        <w:ind w:firstLine="709"/>
        <w:jc w:val="both"/>
        <w:rPr>
          <w:lang w:val="ru-RU"/>
        </w:rPr>
      </w:pPr>
      <w:r w:rsidRPr="009A1E39">
        <w:rPr>
          <w:b/>
        </w:rPr>
        <w:t>Чл. 1</w:t>
      </w:r>
      <w:r>
        <w:rPr>
          <w:b/>
          <w:lang w:val="bg-BG"/>
        </w:rPr>
        <w:t>2</w:t>
      </w:r>
      <w:r w:rsidRPr="009A1E39">
        <w:rPr>
          <w:b/>
        </w:rPr>
        <w:t>.</w:t>
      </w:r>
      <w:r w:rsidRPr="009A1E39">
        <w:t xml:space="preserve"> </w:t>
      </w:r>
      <w:r w:rsidRPr="00E33DBE">
        <w:rPr>
          <w:lang w:val="ru-RU"/>
        </w:rPr>
        <w:t xml:space="preserve">При забавяне на плащанията </w:t>
      </w:r>
      <w:proofErr w:type="gramStart"/>
      <w:r w:rsidRPr="00E33DBE">
        <w:rPr>
          <w:lang w:val="ru-RU"/>
        </w:rPr>
        <w:t>от</w:t>
      </w:r>
      <w:proofErr w:type="gramEnd"/>
      <w:r w:rsidRPr="00E33DBE">
        <w:rPr>
          <w:lang w:val="ru-RU"/>
        </w:rPr>
        <w:t xml:space="preserve"> страна на </w:t>
      </w:r>
      <w:r w:rsidRPr="00E33DBE">
        <w:rPr>
          <w:b/>
          <w:lang w:val="ru-RU"/>
        </w:rPr>
        <w:t xml:space="preserve">ВЪЗЛОЖИТЕЛЯ, </w:t>
      </w:r>
      <w:r w:rsidRPr="00E33DBE">
        <w:rPr>
          <w:lang w:val="ru-RU"/>
        </w:rPr>
        <w:t xml:space="preserve">същият дължи на </w:t>
      </w:r>
      <w:r w:rsidRPr="00E33DBE">
        <w:rPr>
          <w:b/>
          <w:lang w:val="ru-RU"/>
        </w:rPr>
        <w:t>ИЗПЪЛНИТЕЛЯ</w:t>
      </w:r>
      <w:r w:rsidRPr="00E33DBE">
        <w:rPr>
          <w:lang w:val="ru-RU"/>
        </w:rPr>
        <w:t xml:space="preserve"> законната лихва.</w:t>
      </w:r>
    </w:p>
    <w:p w:rsidR="003B42D9" w:rsidRDefault="003B42D9" w:rsidP="003B42D9">
      <w:pPr>
        <w:widowControl w:val="0"/>
        <w:ind w:firstLine="709"/>
        <w:jc w:val="both"/>
        <w:rPr>
          <w:lang w:val="ru-RU"/>
        </w:rPr>
      </w:pPr>
    </w:p>
    <w:p w:rsidR="003B42D9" w:rsidRPr="003B42D9" w:rsidRDefault="003B42D9" w:rsidP="003B42D9">
      <w:pPr>
        <w:widowControl w:val="0"/>
        <w:numPr>
          <w:ilvl w:val="0"/>
          <w:numId w:val="12"/>
        </w:numPr>
        <w:jc w:val="both"/>
        <w:rPr>
          <w:b/>
          <w:lang w:val="bg-BG"/>
        </w:rPr>
      </w:pPr>
      <w:r w:rsidRPr="003B42D9">
        <w:rPr>
          <w:b/>
          <w:lang w:val="bg-BG"/>
        </w:rPr>
        <w:t>ИНТЕЛЕКТУАЛНА СОБСТВЕНОСТ</w:t>
      </w:r>
    </w:p>
    <w:p w:rsidR="003B42D9" w:rsidRPr="00557E5F" w:rsidRDefault="003B42D9" w:rsidP="000325CE">
      <w:pPr>
        <w:tabs>
          <w:tab w:val="left" w:pos="-1276"/>
          <w:tab w:val="left" w:pos="720"/>
          <w:tab w:val="left" w:pos="1620"/>
        </w:tabs>
        <w:spacing w:before="120"/>
        <w:jc w:val="both"/>
        <w:rPr>
          <w:lang w:val="bg-BG"/>
        </w:rPr>
      </w:pPr>
      <w:r>
        <w:rPr>
          <w:b/>
          <w:lang w:val="bg-BG"/>
        </w:rPr>
        <w:tab/>
      </w:r>
      <w:r w:rsidRPr="00557E5F">
        <w:rPr>
          <w:b/>
          <w:lang w:val="bg-BG"/>
        </w:rPr>
        <w:t xml:space="preserve">Чл. </w:t>
      </w:r>
      <w:r>
        <w:rPr>
          <w:b/>
          <w:lang w:val="bg-BG"/>
        </w:rPr>
        <w:t>1</w:t>
      </w:r>
      <w:r w:rsidR="00974729">
        <w:rPr>
          <w:b/>
          <w:lang w:val="bg-BG"/>
        </w:rPr>
        <w:t>3</w:t>
      </w:r>
      <w:r w:rsidRPr="00557E5F">
        <w:rPr>
          <w:b/>
          <w:lang w:val="bg-BG"/>
        </w:rPr>
        <w:t>.</w:t>
      </w:r>
      <w:r w:rsidRPr="00557E5F">
        <w:rPr>
          <w:lang w:val="bg-BG"/>
        </w:rPr>
        <w:tab/>
      </w:r>
      <w:r w:rsidRPr="00557E5F">
        <w:rPr>
          <w:b/>
          <w:lang w:val="bg-BG"/>
        </w:rPr>
        <w:t>ВЪЗЛОЖИТЕЛЯТ</w:t>
      </w:r>
      <w:r w:rsidRPr="00557E5F">
        <w:rPr>
          <w:lang w:val="bg-BG"/>
        </w:rPr>
        <w:t xml:space="preserve"> придобива правото на собственост върху продуктите, резултат от изпълнението на чл.2</w:t>
      </w:r>
      <w:r>
        <w:rPr>
          <w:lang w:val="bg-BG"/>
        </w:rPr>
        <w:t xml:space="preserve"> </w:t>
      </w:r>
      <w:r w:rsidRPr="00557E5F">
        <w:rPr>
          <w:lang w:val="bg-BG"/>
        </w:rPr>
        <w:t>от настоящия договор.</w:t>
      </w:r>
    </w:p>
    <w:p w:rsidR="003B42D9" w:rsidRPr="000325CE" w:rsidRDefault="003B42D9" w:rsidP="00974729">
      <w:pPr>
        <w:numPr>
          <w:ilvl w:val="0"/>
          <w:numId w:val="12"/>
        </w:numPr>
        <w:tabs>
          <w:tab w:val="left" w:pos="-1276"/>
          <w:tab w:val="left" w:pos="900"/>
        </w:tabs>
        <w:spacing w:before="360" w:after="120"/>
        <w:rPr>
          <w:b/>
          <w:lang w:val="bg-BG"/>
        </w:rPr>
      </w:pPr>
      <w:r w:rsidRPr="000325CE">
        <w:rPr>
          <w:b/>
          <w:lang w:val="bg-BG"/>
        </w:rPr>
        <w:t>КОНФИДЕНЦИАЛНОСТ</w:t>
      </w:r>
    </w:p>
    <w:p w:rsidR="003B42D9" w:rsidRPr="00557E5F" w:rsidRDefault="000325CE" w:rsidP="00974729">
      <w:pPr>
        <w:tabs>
          <w:tab w:val="left" w:pos="-1276"/>
          <w:tab w:val="left" w:pos="720"/>
          <w:tab w:val="left" w:pos="1440"/>
          <w:tab w:val="left" w:pos="1620"/>
        </w:tabs>
        <w:jc w:val="both"/>
        <w:rPr>
          <w:lang w:val="bg-BG"/>
        </w:rPr>
      </w:pPr>
      <w:r>
        <w:rPr>
          <w:b/>
          <w:lang w:val="bg-BG"/>
        </w:rPr>
        <w:tab/>
      </w:r>
      <w:r w:rsidR="003B42D9" w:rsidRPr="00557E5F">
        <w:rPr>
          <w:b/>
          <w:lang w:val="bg-BG"/>
        </w:rPr>
        <w:t>Чл. 1</w:t>
      </w:r>
      <w:r w:rsidR="00974729">
        <w:rPr>
          <w:b/>
          <w:lang w:val="bg-BG"/>
        </w:rPr>
        <w:t>4</w:t>
      </w:r>
      <w:r w:rsidR="003B42D9" w:rsidRPr="00557E5F">
        <w:rPr>
          <w:b/>
          <w:lang w:val="bg-BG"/>
        </w:rPr>
        <w:t>.</w:t>
      </w:r>
      <w:r w:rsidR="003B42D9" w:rsidRPr="00557E5F">
        <w:rPr>
          <w:lang w:val="bg-BG"/>
        </w:rPr>
        <w:tab/>
        <w:t>Освен с писмено съгласие на другата страна, никоя от страните не може да използва договора или информация, придобита по повод на договора, за цели извън предвидените в договора.</w:t>
      </w:r>
    </w:p>
    <w:p w:rsidR="003B42D9" w:rsidRPr="00557E5F" w:rsidRDefault="000325CE" w:rsidP="00974729">
      <w:pPr>
        <w:tabs>
          <w:tab w:val="left" w:pos="-1276"/>
          <w:tab w:val="left" w:pos="720"/>
          <w:tab w:val="left" w:pos="1440"/>
          <w:tab w:val="left" w:pos="1620"/>
        </w:tabs>
        <w:jc w:val="both"/>
        <w:rPr>
          <w:lang w:val="bg-BG"/>
        </w:rPr>
      </w:pPr>
      <w:r>
        <w:rPr>
          <w:b/>
          <w:lang w:val="bg-BG"/>
        </w:rPr>
        <w:tab/>
      </w:r>
      <w:r w:rsidR="003B42D9" w:rsidRPr="00557E5F">
        <w:rPr>
          <w:b/>
          <w:lang w:val="bg-BG"/>
        </w:rPr>
        <w:t>Чл. 1</w:t>
      </w:r>
      <w:r w:rsidR="00974729">
        <w:rPr>
          <w:b/>
          <w:lang w:val="bg-BG"/>
        </w:rPr>
        <w:t>5</w:t>
      </w:r>
      <w:r w:rsidR="003B42D9" w:rsidRPr="00557E5F">
        <w:rPr>
          <w:b/>
          <w:lang w:val="bg-BG"/>
        </w:rPr>
        <w:t>.</w:t>
      </w:r>
      <w:r w:rsidR="003B42D9" w:rsidRPr="00557E5F">
        <w:rPr>
          <w:lang w:val="bg-BG"/>
        </w:rPr>
        <w:tab/>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конфиденциална информация по повод на дейността на друга страна, както и друга конфиденциална информация, която е получена или е могла да бъде получена по време на договора.</w:t>
      </w:r>
    </w:p>
    <w:p w:rsidR="003B42D9" w:rsidRPr="00557E5F" w:rsidRDefault="000325CE" w:rsidP="00974729">
      <w:pPr>
        <w:tabs>
          <w:tab w:val="left" w:pos="-1276"/>
          <w:tab w:val="left" w:pos="720"/>
          <w:tab w:val="left" w:pos="1440"/>
          <w:tab w:val="left" w:pos="1620"/>
        </w:tabs>
        <w:jc w:val="both"/>
        <w:rPr>
          <w:lang w:val="bg-BG"/>
        </w:rPr>
      </w:pPr>
      <w:r>
        <w:rPr>
          <w:b/>
          <w:lang w:val="bg-BG"/>
        </w:rPr>
        <w:tab/>
      </w:r>
      <w:r w:rsidR="003B42D9" w:rsidRPr="00557E5F">
        <w:rPr>
          <w:b/>
          <w:lang w:val="bg-BG"/>
        </w:rPr>
        <w:t>Чл. 1</w:t>
      </w:r>
      <w:r w:rsidR="00974729">
        <w:rPr>
          <w:b/>
          <w:lang w:val="bg-BG"/>
        </w:rPr>
        <w:t>6</w:t>
      </w:r>
      <w:r w:rsidR="003B42D9" w:rsidRPr="00557E5F">
        <w:rPr>
          <w:b/>
          <w:lang w:val="bg-BG"/>
        </w:rPr>
        <w:t>.</w:t>
      </w:r>
      <w:r w:rsidR="003B42D9" w:rsidRPr="00557E5F">
        <w:rPr>
          <w:lang w:val="bg-BG"/>
        </w:rPr>
        <w:tab/>
        <w:t xml:space="preserve">В случай, че </w:t>
      </w:r>
      <w:r w:rsidR="003B42D9" w:rsidRPr="00557E5F">
        <w:rPr>
          <w:b/>
          <w:lang w:val="bg-BG"/>
        </w:rPr>
        <w:t>ВЪЗЛОЖИТЕЛЯТ</w:t>
      </w:r>
      <w:r w:rsidR="003B42D9" w:rsidRPr="00557E5F">
        <w:rPr>
          <w:lang w:val="bg-BG"/>
        </w:rPr>
        <w:t xml:space="preserve"> поиска, </w:t>
      </w:r>
      <w:r w:rsidR="003B42D9" w:rsidRPr="00557E5F">
        <w:rPr>
          <w:b/>
          <w:lang w:val="bg-BG"/>
        </w:rPr>
        <w:t>ИЗПЪЛНИТЕЛЯТ</w:t>
      </w:r>
      <w:r w:rsidR="003B42D9" w:rsidRPr="00557E5F">
        <w:rPr>
          <w:lang w:val="bg-BG"/>
        </w:rPr>
        <w:t xml:space="preserve"> прави необходимото така, че неговите служители или подизпълнители да поемат директни задължения към </w:t>
      </w:r>
      <w:r w:rsidR="003B42D9" w:rsidRPr="00557E5F">
        <w:rPr>
          <w:b/>
          <w:lang w:val="bg-BG"/>
        </w:rPr>
        <w:t>ВЪЗЛОЖИТЕЛЯ</w:t>
      </w:r>
      <w:r w:rsidR="003B42D9" w:rsidRPr="00557E5F">
        <w:rPr>
          <w:lang w:val="bg-BG"/>
        </w:rPr>
        <w:t xml:space="preserve"> по повод на конфиденциалността във форма, приемлива за </w:t>
      </w:r>
      <w:r w:rsidR="003B42D9" w:rsidRPr="00557E5F">
        <w:rPr>
          <w:b/>
          <w:lang w:val="bg-BG"/>
        </w:rPr>
        <w:t>ВЪЗЛОЖИТЕЛЯ</w:t>
      </w:r>
      <w:r w:rsidR="003B42D9" w:rsidRPr="00557E5F">
        <w:rPr>
          <w:lang w:val="bg-BG"/>
        </w:rPr>
        <w:t>. В този случай, изричните задължения за конфиденциалност, които са поети, следва да имат приоритет пред тези по чл.1</w:t>
      </w:r>
      <w:r w:rsidR="00974729">
        <w:rPr>
          <w:lang w:val="bg-BG"/>
        </w:rPr>
        <w:t>4</w:t>
      </w:r>
      <w:r w:rsidR="003B42D9" w:rsidRPr="00557E5F">
        <w:rPr>
          <w:lang w:val="bg-BG"/>
        </w:rPr>
        <w:t xml:space="preserve"> и чл.1</w:t>
      </w:r>
      <w:r w:rsidR="00974729">
        <w:rPr>
          <w:lang w:val="bg-BG"/>
        </w:rPr>
        <w:t>5</w:t>
      </w:r>
      <w:r w:rsidR="003B42D9" w:rsidRPr="00557E5F">
        <w:rPr>
          <w:lang w:val="bg-BG"/>
        </w:rPr>
        <w:t>.</w:t>
      </w:r>
    </w:p>
    <w:p w:rsidR="00974729" w:rsidRPr="00E33DBE" w:rsidRDefault="00974729" w:rsidP="00974729">
      <w:pPr>
        <w:widowControl w:val="0"/>
        <w:rPr>
          <w:color w:val="000000"/>
          <w:lang w:val="ru-RU"/>
        </w:rPr>
      </w:pPr>
    </w:p>
    <w:p w:rsidR="00974729" w:rsidRPr="009A1E39" w:rsidRDefault="00974729" w:rsidP="00974729">
      <w:pPr>
        <w:widowControl w:val="0"/>
        <w:numPr>
          <w:ilvl w:val="0"/>
          <w:numId w:val="12"/>
        </w:numPr>
        <w:rPr>
          <w:b/>
          <w:lang w:val="en-GB"/>
        </w:rPr>
      </w:pPr>
      <w:bookmarkStart w:id="170" w:name="_Toc295741319"/>
      <w:r w:rsidRPr="009A1E39">
        <w:rPr>
          <w:b/>
        </w:rPr>
        <w:t xml:space="preserve">УСЛОВИЯ ЗА </w:t>
      </w:r>
      <w:r w:rsidRPr="009A1E39">
        <w:rPr>
          <w:b/>
          <w:lang w:val="en-GB"/>
        </w:rPr>
        <w:t>ПРЕКРАТЯВАНЕ НА ДОГОВОРА</w:t>
      </w:r>
      <w:bookmarkEnd w:id="170"/>
    </w:p>
    <w:p w:rsidR="00974729" w:rsidRPr="00D84FAD" w:rsidRDefault="00974729" w:rsidP="00974729">
      <w:pPr>
        <w:widowControl w:val="0"/>
        <w:jc w:val="both"/>
        <w:rPr>
          <w:color w:val="000000"/>
          <w:lang w:val="en-GB"/>
        </w:rPr>
      </w:pPr>
    </w:p>
    <w:p w:rsidR="00974729" w:rsidRPr="00E33DBE" w:rsidRDefault="00974729" w:rsidP="00974729">
      <w:pPr>
        <w:widowControl w:val="0"/>
        <w:ind w:firstLine="709"/>
        <w:jc w:val="both"/>
        <w:rPr>
          <w:lang w:val="ru-RU"/>
        </w:rPr>
      </w:pPr>
      <w:r w:rsidRPr="00E33DBE">
        <w:rPr>
          <w:b/>
          <w:lang w:val="ru-RU"/>
        </w:rPr>
        <w:t xml:space="preserve">Чл. </w:t>
      </w:r>
      <w:r>
        <w:rPr>
          <w:b/>
          <w:lang w:val="bg-BG"/>
        </w:rPr>
        <w:t>17</w:t>
      </w:r>
      <w:r w:rsidRPr="00E33DBE">
        <w:rPr>
          <w:b/>
          <w:lang w:val="ru-RU"/>
        </w:rPr>
        <w:t>.</w:t>
      </w:r>
      <w:r w:rsidRPr="00E33DBE">
        <w:rPr>
          <w:lang w:val="ru-RU"/>
        </w:rPr>
        <w:t xml:space="preserve"> Настоящият договор се прекратява:</w:t>
      </w:r>
    </w:p>
    <w:p w:rsidR="00974729" w:rsidRPr="009A1E39" w:rsidRDefault="00974729" w:rsidP="00974729">
      <w:pPr>
        <w:widowControl w:val="0"/>
        <w:numPr>
          <w:ilvl w:val="0"/>
          <w:numId w:val="22"/>
        </w:numPr>
        <w:tabs>
          <w:tab w:val="left" w:pos="1080"/>
        </w:tabs>
        <w:ind w:left="0" w:firstLine="720"/>
        <w:jc w:val="both"/>
      </w:pPr>
      <w:r>
        <w:rPr>
          <w:lang w:val="bg-BG"/>
        </w:rPr>
        <w:t>П</w:t>
      </w:r>
      <w:r w:rsidRPr="009A1E39">
        <w:t xml:space="preserve">ри </w:t>
      </w:r>
      <w:r w:rsidR="00A17BD0">
        <w:rPr>
          <w:lang w:val="bg-BG"/>
        </w:rPr>
        <w:t xml:space="preserve">изтичане срока на договора и/или при </w:t>
      </w:r>
      <w:r w:rsidRPr="009A1E39">
        <w:t>изпълнение предмета</w:t>
      </w:r>
      <w:r w:rsidR="00A17BD0">
        <w:rPr>
          <w:lang w:val="bg-BG"/>
        </w:rPr>
        <w:t xml:space="preserve"> му</w:t>
      </w:r>
      <w:r w:rsidRPr="009A1E39">
        <w:t>;</w:t>
      </w:r>
    </w:p>
    <w:p w:rsidR="00974729" w:rsidRPr="009A1E39" w:rsidRDefault="00974729" w:rsidP="00974729">
      <w:pPr>
        <w:widowControl w:val="0"/>
        <w:numPr>
          <w:ilvl w:val="0"/>
          <w:numId w:val="22"/>
        </w:numPr>
        <w:tabs>
          <w:tab w:val="left" w:pos="1080"/>
        </w:tabs>
        <w:ind w:left="0" w:firstLine="720"/>
        <w:jc w:val="both"/>
      </w:pPr>
      <w:r>
        <w:rPr>
          <w:lang w:val="bg-BG"/>
        </w:rPr>
        <w:t>П</w:t>
      </w:r>
      <w:r w:rsidRPr="009A1E39">
        <w:t>о взаимно съгласие</w:t>
      </w:r>
      <w:r>
        <w:rPr>
          <w:lang w:val="bg-BG"/>
        </w:rPr>
        <w:t xml:space="preserve"> с двустранно споразумение</w:t>
      </w:r>
      <w:r w:rsidRPr="009A1E39">
        <w:t>;</w:t>
      </w:r>
    </w:p>
    <w:p w:rsidR="00974729" w:rsidRPr="009A1E39" w:rsidRDefault="00974729" w:rsidP="00974729">
      <w:pPr>
        <w:widowControl w:val="0"/>
        <w:numPr>
          <w:ilvl w:val="0"/>
          <w:numId w:val="22"/>
        </w:numPr>
        <w:tabs>
          <w:tab w:val="left" w:pos="1080"/>
        </w:tabs>
        <w:ind w:left="0" w:firstLine="720"/>
        <w:jc w:val="both"/>
      </w:pPr>
      <w:r>
        <w:rPr>
          <w:lang w:val="bg-BG"/>
        </w:rPr>
        <w:t>П</w:t>
      </w:r>
      <w:r w:rsidRPr="009A1E39">
        <w:t>ри виновно неизпълнение на задълженията на една от страните по договора с 10 (десет) дневно писмено предизвестие от изправната до неизправната страна;</w:t>
      </w:r>
    </w:p>
    <w:p w:rsidR="00974729" w:rsidRPr="009A1E39" w:rsidRDefault="00974729" w:rsidP="00974729">
      <w:pPr>
        <w:widowControl w:val="0"/>
        <w:numPr>
          <w:ilvl w:val="0"/>
          <w:numId w:val="22"/>
        </w:numPr>
        <w:tabs>
          <w:tab w:val="left" w:pos="1080"/>
        </w:tabs>
        <w:ind w:left="0" w:firstLine="720"/>
        <w:jc w:val="both"/>
      </w:pPr>
      <w:r w:rsidRPr="009A1E39">
        <w:t xml:space="preserve"> </w:t>
      </w:r>
      <w:r>
        <w:rPr>
          <w:lang w:val="bg-BG"/>
        </w:rPr>
        <w:t>О</w:t>
      </w:r>
      <w:r w:rsidRPr="009A1E39">
        <w:t xml:space="preserve">т </w:t>
      </w:r>
      <w:r w:rsidRPr="009A1E39">
        <w:rPr>
          <w:b/>
        </w:rPr>
        <w:t>ВЪЗЛОЖИТЕЛЯ</w:t>
      </w:r>
      <w:r w:rsidRPr="009A1E39">
        <w:t xml:space="preserve"> с 10 (десет) дневно писмено предизвестие до </w:t>
      </w:r>
      <w:r w:rsidRPr="009A1E39">
        <w:rPr>
          <w:b/>
        </w:rPr>
        <w:t>ИЗПЪЛНИТЕЛЯ</w:t>
      </w:r>
      <w:r w:rsidRPr="009A1E39">
        <w:t xml:space="preserve"> при забавено, некачествено и лошо изпълнение на задълженията на </w:t>
      </w:r>
      <w:r w:rsidRPr="009A1E39">
        <w:rPr>
          <w:b/>
        </w:rPr>
        <w:t>ИЗПЪЛНИТЕЛЯ</w:t>
      </w:r>
      <w:r w:rsidRPr="009A1E39">
        <w:t xml:space="preserve">. В този случай </w:t>
      </w:r>
      <w:r w:rsidRPr="009A1E39">
        <w:rPr>
          <w:b/>
        </w:rPr>
        <w:t>ВЪЗЛОЖИТЕЛЯ</w:t>
      </w:r>
      <w:r w:rsidR="00AF5547">
        <w:rPr>
          <w:b/>
          <w:lang w:val="bg-BG"/>
        </w:rPr>
        <w:t>Т</w:t>
      </w:r>
      <w:r w:rsidRPr="009A1E39">
        <w:t xml:space="preserve"> </w:t>
      </w:r>
      <w:r>
        <w:rPr>
          <w:lang w:val="bg-BG"/>
        </w:rPr>
        <w:t>задържа гаранцията за изпълнение.</w:t>
      </w:r>
      <w:r w:rsidRPr="009A1E39">
        <w:t xml:space="preserve"> </w:t>
      </w:r>
    </w:p>
    <w:p w:rsidR="003B42D9" w:rsidRDefault="003B42D9" w:rsidP="00024CF3">
      <w:pPr>
        <w:pStyle w:val="000"/>
        <w:ind w:firstLine="708"/>
        <w:rPr>
          <w:lang w:val="bg-BG"/>
        </w:rPr>
      </w:pPr>
    </w:p>
    <w:p w:rsidR="00974729" w:rsidRPr="009A1E39" w:rsidRDefault="00974729" w:rsidP="00974729">
      <w:pPr>
        <w:widowControl w:val="0"/>
        <w:numPr>
          <w:ilvl w:val="0"/>
          <w:numId w:val="12"/>
        </w:numPr>
        <w:rPr>
          <w:b/>
          <w:lang w:val="en-GB"/>
        </w:rPr>
      </w:pPr>
      <w:bookmarkStart w:id="171" w:name="_Toc295741321"/>
      <w:r w:rsidRPr="009A1E39">
        <w:rPr>
          <w:b/>
          <w:lang w:val="en-GB"/>
        </w:rPr>
        <w:t xml:space="preserve">ЗАКЛЮЧИТЕЛНИ </w:t>
      </w:r>
      <w:bookmarkEnd w:id="171"/>
      <w:r w:rsidRPr="009A1E39">
        <w:rPr>
          <w:b/>
        </w:rPr>
        <w:t>РАЗПОРЕДБИ</w:t>
      </w:r>
    </w:p>
    <w:p w:rsidR="00974729" w:rsidRPr="00260E66" w:rsidRDefault="00974729" w:rsidP="00974729">
      <w:pPr>
        <w:widowControl w:val="0"/>
        <w:rPr>
          <w:lang w:val="en-GB"/>
        </w:rPr>
      </w:pPr>
    </w:p>
    <w:p w:rsidR="00974729" w:rsidRPr="00E33DBE" w:rsidRDefault="00974729" w:rsidP="00974729">
      <w:pPr>
        <w:ind w:firstLine="709"/>
        <w:jc w:val="both"/>
        <w:rPr>
          <w:lang w:val="ru-RU"/>
        </w:rPr>
      </w:pPr>
      <w:r w:rsidRPr="00E33DBE">
        <w:rPr>
          <w:b/>
          <w:lang w:val="ru-RU"/>
        </w:rPr>
        <w:t xml:space="preserve">Чл. </w:t>
      </w:r>
      <w:r>
        <w:rPr>
          <w:b/>
          <w:lang w:val="ru-RU"/>
        </w:rPr>
        <w:t>18</w:t>
      </w:r>
      <w:r w:rsidRPr="00E33DBE">
        <w:rPr>
          <w:b/>
          <w:lang w:val="ru-RU"/>
        </w:rPr>
        <w:t>.</w:t>
      </w:r>
      <w:r w:rsidRPr="00E33DBE">
        <w:rPr>
          <w:lang w:val="ru-RU"/>
        </w:rPr>
        <w:t xml:space="preserve"> </w:t>
      </w:r>
      <w:r w:rsidRPr="009A1E39">
        <w:rPr>
          <w:lang w:val="ru-RU"/>
        </w:rPr>
        <w:t>Внесената гаранция за изпълнение на договора в размер на ............</w:t>
      </w:r>
      <w:r w:rsidRPr="009A1E39">
        <w:rPr>
          <w:b/>
          <w:lang w:val="ru-RU"/>
        </w:rPr>
        <w:t xml:space="preserve"> </w:t>
      </w:r>
      <w:r w:rsidRPr="009A1E39">
        <w:rPr>
          <w:lang w:val="ru-RU"/>
        </w:rPr>
        <w:t xml:space="preserve">(...............)  лева, се освобождава от </w:t>
      </w:r>
      <w:r w:rsidRPr="009A1E39">
        <w:rPr>
          <w:b/>
          <w:lang w:val="ru-RU"/>
        </w:rPr>
        <w:t>ВЪЗЛОЖИТЕЛЯ</w:t>
      </w:r>
      <w:r w:rsidRPr="009A1E39">
        <w:rPr>
          <w:lang w:val="ru-RU"/>
        </w:rPr>
        <w:t xml:space="preserve"> след </w:t>
      </w:r>
      <w:r>
        <w:rPr>
          <w:lang w:val="ru-RU"/>
        </w:rPr>
        <w:t xml:space="preserve">приемане на дейностите, предмет на договора </w:t>
      </w:r>
      <w:r w:rsidRPr="00CD245B">
        <w:rPr>
          <w:lang w:val="ru-RU"/>
        </w:rPr>
        <w:t>с приемо-предавателен протокол</w:t>
      </w:r>
      <w:r w:rsidR="00AF5547">
        <w:rPr>
          <w:lang w:val="ru-RU"/>
        </w:rPr>
        <w:t>,</w:t>
      </w:r>
      <w:r w:rsidRPr="00CD245B">
        <w:rPr>
          <w:lang w:val="ru-RU"/>
        </w:rPr>
        <w:t xml:space="preserve"> съставен между </w:t>
      </w:r>
      <w:r w:rsidRPr="00803D74">
        <w:rPr>
          <w:b/>
          <w:lang w:val="ru-RU"/>
        </w:rPr>
        <w:t>ВЪЗЛОЖИТЕЛ</w:t>
      </w:r>
      <w:r w:rsidRPr="00CD245B">
        <w:rPr>
          <w:lang w:val="ru-RU"/>
        </w:rPr>
        <w:t xml:space="preserve"> - </w:t>
      </w:r>
      <w:r>
        <w:rPr>
          <w:spacing w:val="4"/>
          <w:lang w:val="bg-BG"/>
        </w:rPr>
        <w:t xml:space="preserve">чрез </w:t>
      </w:r>
      <w:r w:rsidRPr="005743E3">
        <w:rPr>
          <w:spacing w:val="4"/>
          <w:lang w:val="bg-BG"/>
        </w:rPr>
        <w:t xml:space="preserve">упълномощени </w:t>
      </w:r>
      <w:r w:rsidR="00AF5547">
        <w:rPr>
          <w:spacing w:val="4"/>
          <w:lang w:val="bg-BG"/>
        </w:rPr>
        <w:t xml:space="preserve">от него </w:t>
      </w:r>
      <w:r w:rsidRPr="005743E3">
        <w:rPr>
          <w:spacing w:val="4"/>
          <w:lang w:val="bg-BG"/>
        </w:rPr>
        <w:t xml:space="preserve">лица </w:t>
      </w:r>
      <w:r w:rsidRPr="005743E3">
        <w:rPr>
          <w:lang w:val="ru-RU"/>
        </w:rPr>
        <w:t xml:space="preserve">и </w:t>
      </w:r>
      <w:r w:rsidRPr="005743E3">
        <w:rPr>
          <w:b/>
          <w:lang w:val="ru-RU"/>
        </w:rPr>
        <w:t>ИЗПЪЛНИТЕЛ</w:t>
      </w:r>
      <w:r w:rsidRPr="005743E3">
        <w:rPr>
          <w:lang w:val="ru-RU"/>
        </w:rPr>
        <w:t xml:space="preserve">, освен в случаите на прекратяване на договора по вина на </w:t>
      </w:r>
      <w:r w:rsidRPr="005743E3">
        <w:rPr>
          <w:b/>
          <w:lang w:val="ru-RU"/>
        </w:rPr>
        <w:t>ИЗПЪЛНИТЕЛЯ</w:t>
      </w:r>
      <w:r w:rsidRPr="005743E3">
        <w:rPr>
          <w:b/>
        </w:rPr>
        <w:t xml:space="preserve">, </w:t>
      </w:r>
      <w:r w:rsidRPr="005743E3">
        <w:t>в т. ч.</w:t>
      </w:r>
      <w:r w:rsidRPr="005743E3">
        <w:rPr>
          <w:lang w:val="ru-RU"/>
        </w:rPr>
        <w:t xml:space="preserve"> и на основани</w:t>
      </w:r>
      <w:proofErr w:type="gramStart"/>
      <w:r w:rsidRPr="005743E3">
        <w:rPr>
          <w:lang w:val="ru-RU"/>
        </w:rPr>
        <w:t>е</w:t>
      </w:r>
      <w:proofErr w:type="gramEnd"/>
      <w:r w:rsidRPr="005743E3">
        <w:rPr>
          <w:lang w:val="ru-RU"/>
        </w:rPr>
        <w:t xml:space="preserve"> чл.17, т. 3 и</w:t>
      </w:r>
      <w:r>
        <w:rPr>
          <w:lang w:val="ru-RU"/>
        </w:rPr>
        <w:t xml:space="preserve"> т. 4</w:t>
      </w:r>
      <w:r w:rsidRPr="009A1E39">
        <w:rPr>
          <w:lang w:val="ru-RU"/>
        </w:rPr>
        <w:t>.</w:t>
      </w:r>
      <w:r w:rsidR="007642C6">
        <w:rPr>
          <w:lang w:val="ru-RU"/>
        </w:rPr>
        <w:t xml:space="preserve"> от настоящия договор.</w:t>
      </w:r>
    </w:p>
    <w:p w:rsidR="00974729" w:rsidRPr="00E33DBE" w:rsidRDefault="00AF5547" w:rsidP="00974729">
      <w:pPr>
        <w:ind w:firstLine="709"/>
        <w:jc w:val="both"/>
        <w:rPr>
          <w:lang w:val="ru-RU"/>
        </w:rPr>
      </w:pPr>
      <w:r>
        <w:rPr>
          <w:b/>
          <w:lang w:val="ru-RU"/>
        </w:rPr>
        <w:t>Чл. 19</w:t>
      </w:r>
      <w:r w:rsidR="00974729" w:rsidRPr="00E33DBE">
        <w:rPr>
          <w:b/>
          <w:lang w:val="ru-RU"/>
        </w:rPr>
        <w:t>.</w:t>
      </w:r>
      <w:r w:rsidR="00974729" w:rsidRPr="00E33DBE">
        <w:rPr>
          <w:lang w:val="ru-RU"/>
        </w:rPr>
        <w:t xml:space="preserve"> За всички неуредени в настоящия договор въпроси се прилагат разпоредбите </w:t>
      </w:r>
      <w:proofErr w:type="gramStart"/>
      <w:r w:rsidR="00974729" w:rsidRPr="00E33DBE">
        <w:rPr>
          <w:lang w:val="ru-RU"/>
        </w:rPr>
        <w:t>на</w:t>
      </w:r>
      <w:proofErr w:type="gramEnd"/>
      <w:r w:rsidR="00974729" w:rsidRPr="00E33DBE">
        <w:rPr>
          <w:lang w:val="ru-RU"/>
        </w:rPr>
        <w:t xml:space="preserve"> Закона за задълженията и договорите и другите действащи нормативни актове.</w:t>
      </w:r>
    </w:p>
    <w:p w:rsidR="00974729" w:rsidRPr="00E33DBE" w:rsidRDefault="00AF5547" w:rsidP="00974729">
      <w:pPr>
        <w:widowControl w:val="0"/>
        <w:ind w:firstLine="709"/>
        <w:jc w:val="both"/>
        <w:rPr>
          <w:lang w:val="ru-RU"/>
        </w:rPr>
      </w:pPr>
      <w:r>
        <w:rPr>
          <w:b/>
          <w:lang w:val="ru-RU"/>
        </w:rPr>
        <w:lastRenderedPageBreak/>
        <w:t>Чл. 20</w:t>
      </w:r>
      <w:r w:rsidR="00974729" w:rsidRPr="009A1E39">
        <w:rPr>
          <w:b/>
          <w:lang w:val="ru-RU"/>
        </w:rPr>
        <w:t>.</w:t>
      </w:r>
      <w:r w:rsidR="00974729" w:rsidRPr="009A1E39">
        <w:rPr>
          <w:lang w:val="ru-RU"/>
        </w:rPr>
        <w:t xml:space="preserve"> Настоящият договор се състави и </w:t>
      </w:r>
      <w:proofErr w:type="gramStart"/>
      <w:r w:rsidR="00974729" w:rsidRPr="009A1E39">
        <w:rPr>
          <w:lang w:val="ru-RU"/>
        </w:rPr>
        <w:t>подписа в</w:t>
      </w:r>
      <w:proofErr w:type="gramEnd"/>
      <w:r w:rsidR="00974729" w:rsidRPr="009A1E39">
        <w:rPr>
          <w:lang w:val="ru-RU"/>
        </w:rPr>
        <w:t xml:space="preserve"> два еднообразни екземпляра - по един за всяка страна. </w:t>
      </w:r>
    </w:p>
    <w:p w:rsidR="00974729" w:rsidRPr="00E33DBE" w:rsidRDefault="00974729" w:rsidP="00974729">
      <w:pPr>
        <w:widowControl w:val="0"/>
        <w:ind w:firstLine="709"/>
        <w:jc w:val="both"/>
        <w:rPr>
          <w:sz w:val="20"/>
          <w:szCs w:val="20"/>
          <w:lang w:val="ru-RU"/>
        </w:rPr>
      </w:pPr>
    </w:p>
    <w:p w:rsidR="007642C6" w:rsidRPr="007642C6" w:rsidRDefault="007642C6" w:rsidP="00974729">
      <w:pPr>
        <w:widowControl w:val="0"/>
        <w:ind w:firstLine="720"/>
        <w:jc w:val="both"/>
        <w:rPr>
          <w:lang w:val="bg-BG"/>
        </w:rPr>
      </w:pPr>
      <w:r>
        <w:rPr>
          <w:b/>
          <w:caps/>
        </w:rPr>
        <w:t>Приложения:</w:t>
      </w:r>
      <w:r>
        <w:rPr>
          <w:b/>
          <w:caps/>
          <w:lang w:val="bg-BG"/>
        </w:rPr>
        <w:t xml:space="preserve"> </w:t>
      </w:r>
      <w:r w:rsidRPr="007642C6">
        <w:rPr>
          <w:lang w:val="bg-BG"/>
        </w:rPr>
        <w:t>1.Техническо задание за изпълнение на поръчката</w:t>
      </w:r>
      <w:r>
        <w:rPr>
          <w:lang w:val="bg-BG"/>
        </w:rPr>
        <w:t>;</w:t>
      </w:r>
    </w:p>
    <w:p w:rsidR="00974729" w:rsidRPr="00AF5547" w:rsidRDefault="007642C6" w:rsidP="007642C6">
      <w:pPr>
        <w:widowControl w:val="0"/>
        <w:ind w:left="1974" w:firstLine="720"/>
        <w:jc w:val="both"/>
        <w:rPr>
          <w:lang w:val="bg-BG"/>
        </w:rPr>
      </w:pPr>
      <w:r>
        <w:rPr>
          <w:lang w:val="bg-BG"/>
        </w:rPr>
        <w:t>2</w:t>
      </w:r>
      <w:r w:rsidR="00974729" w:rsidRPr="009A1E39">
        <w:t>. Техническо</w:t>
      </w:r>
      <w:r w:rsidR="00974729">
        <w:t>то</w:t>
      </w:r>
      <w:r w:rsidR="00974729" w:rsidRPr="009A1E39">
        <w:t xml:space="preserve"> предложение на </w:t>
      </w:r>
      <w:r w:rsidR="00974729" w:rsidRPr="00E33DBE">
        <w:rPr>
          <w:b/>
          <w:lang w:val="ru-RU"/>
        </w:rPr>
        <w:t>ИЗПЪЛНИТЕЛЯ</w:t>
      </w:r>
    </w:p>
    <w:p w:rsidR="00974729" w:rsidRPr="00AF5547" w:rsidRDefault="007642C6" w:rsidP="00974729">
      <w:pPr>
        <w:widowControl w:val="0"/>
        <w:ind w:firstLine="2694"/>
        <w:jc w:val="both"/>
        <w:rPr>
          <w:lang w:val="bg-BG"/>
        </w:rPr>
      </w:pPr>
      <w:r>
        <w:rPr>
          <w:lang w:val="bg-BG"/>
        </w:rPr>
        <w:t>3</w:t>
      </w:r>
      <w:r w:rsidR="00974729" w:rsidRPr="009A1E39">
        <w:t>. Ценово</w:t>
      </w:r>
      <w:r w:rsidR="00974729">
        <w:t>то</w:t>
      </w:r>
      <w:r w:rsidR="00974729" w:rsidRPr="009A1E39">
        <w:t xml:space="preserve"> предложение на </w:t>
      </w:r>
      <w:r w:rsidR="00974729" w:rsidRPr="009A1E39">
        <w:rPr>
          <w:b/>
          <w:lang w:val="en-GB"/>
        </w:rPr>
        <w:t>ИЗПЪЛНИТЕЛЯ</w:t>
      </w:r>
    </w:p>
    <w:p w:rsidR="00974729" w:rsidRPr="00F50C47" w:rsidRDefault="00974729" w:rsidP="00974729">
      <w:pPr>
        <w:spacing w:line="360" w:lineRule="auto"/>
        <w:jc w:val="both"/>
        <w:rPr>
          <w:lang w:val="bg-BG"/>
        </w:rPr>
      </w:pPr>
    </w:p>
    <w:p w:rsidR="00974729" w:rsidRDefault="00974729" w:rsidP="00024CF3">
      <w:pPr>
        <w:pStyle w:val="000"/>
        <w:ind w:firstLine="708"/>
        <w:rPr>
          <w:lang w:val="bg-BG"/>
        </w:rPr>
      </w:pPr>
    </w:p>
    <w:p w:rsidR="00AF5547" w:rsidRDefault="00AF5547" w:rsidP="00024CF3">
      <w:pPr>
        <w:pStyle w:val="000"/>
        <w:ind w:firstLine="708"/>
        <w:rPr>
          <w:lang w:val="bg-BG"/>
        </w:rPr>
      </w:pPr>
    </w:p>
    <w:p w:rsidR="00AF5547" w:rsidRPr="00286052" w:rsidRDefault="00AF5547" w:rsidP="00AF5547">
      <w:pPr>
        <w:tabs>
          <w:tab w:val="left" w:pos="0"/>
        </w:tabs>
        <w:jc w:val="both"/>
        <w:rPr>
          <w:b/>
        </w:rPr>
      </w:pPr>
      <w:r w:rsidRPr="00286052">
        <w:rPr>
          <w:b/>
        </w:rPr>
        <w:t>ВЪЗЛОЖИТЕЛ:</w:t>
      </w:r>
      <w:r w:rsidRPr="00286052">
        <w:rPr>
          <w:b/>
        </w:rPr>
        <w:tab/>
      </w:r>
      <w:r w:rsidRPr="00286052">
        <w:rPr>
          <w:b/>
        </w:rPr>
        <w:tab/>
      </w:r>
      <w:r w:rsidRPr="00286052">
        <w:rPr>
          <w:b/>
        </w:rPr>
        <w:tab/>
      </w:r>
      <w:r w:rsidRPr="00286052">
        <w:rPr>
          <w:b/>
        </w:rPr>
        <w:tab/>
      </w:r>
      <w:r w:rsidRPr="00286052">
        <w:rPr>
          <w:b/>
        </w:rPr>
        <w:tab/>
      </w:r>
      <w:r w:rsidRPr="00286052">
        <w:rPr>
          <w:b/>
        </w:rPr>
        <w:tab/>
      </w:r>
      <w:r w:rsidRPr="00286052">
        <w:rPr>
          <w:b/>
        </w:rPr>
        <w:tab/>
        <w:t>ИЗПЪЛНИТЕЛ:</w:t>
      </w:r>
    </w:p>
    <w:p w:rsidR="00AF5547" w:rsidRPr="00286052" w:rsidRDefault="00AF5547" w:rsidP="00AF5547">
      <w:pPr>
        <w:tabs>
          <w:tab w:val="left" w:pos="0"/>
        </w:tabs>
        <w:jc w:val="both"/>
        <w:rPr>
          <w:b/>
        </w:rPr>
      </w:pPr>
      <w:r w:rsidRPr="00286052">
        <w:rPr>
          <w:b/>
          <w:caps/>
        </w:rPr>
        <w:t>„Столичен Автотранспорт” ЕАД</w:t>
      </w:r>
      <w:r w:rsidRPr="00286052">
        <w:rPr>
          <w:b/>
          <w:caps/>
        </w:rPr>
        <w:tab/>
      </w:r>
      <w:r w:rsidRPr="00286052">
        <w:rPr>
          <w:b/>
        </w:rPr>
        <w:t xml:space="preserve">     </w:t>
      </w:r>
      <w:r w:rsidRPr="00286052">
        <w:rPr>
          <w:b/>
        </w:rPr>
        <w:tab/>
      </w:r>
      <w:r w:rsidRPr="00286052">
        <w:rPr>
          <w:b/>
        </w:rPr>
        <w:tab/>
      </w:r>
      <w:r w:rsidRPr="00286052">
        <w:rPr>
          <w:b/>
        </w:rPr>
        <w:tab/>
      </w:r>
      <w:r w:rsidRPr="00286052">
        <w:rPr>
          <w:b/>
        </w:rPr>
        <w:tab/>
      </w:r>
    </w:p>
    <w:p w:rsidR="00AF5547" w:rsidRPr="00286052" w:rsidRDefault="00AF5547" w:rsidP="00AF5547">
      <w:pPr>
        <w:jc w:val="both"/>
        <w:rPr>
          <w:b/>
        </w:rPr>
      </w:pPr>
      <w:r w:rsidRPr="00286052">
        <w:rPr>
          <w:b/>
        </w:rPr>
        <w:t xml:space="preserve">  </w:t>
      </w:r>
    </w:p>
    <w:p w:rsidR="00AF5547" w:rsidRPr="00286052" w:rsidRDefault="00AF5547" w:rsidP="00AF5547">
      <w:pPr>
        <w:jc w:val="both"/>
        <w:rPr>
          <w:b/>
        </w:rPr>
      </w:pPr>
      <w:r w:rsidRPr="00286052">
        <w:rPr>
          <w:b/>
        </w:rPr>
        <w:t xml:space="preserve"> ...........................................          </w:t>
      </w:r>
    </w:p>
    <w:p w:rsidR="00AF5547" w:rsidRPr="00AF5547" w:rsidRDefault="00AF5547" w:rsidP="00AF5547">
      <w:pPr>
        <w:pStyle w:val="Default"/>
        <w:tabs>
          <w:tab w:val="left" w:pos="405"/>
        </w:tabs>
        <w:rPr>
          <w:b/>
          <w:bCs/>
          <w:i/>
          <w:iCs/>
          <w:lang w:val="ru-RU"/>
        </w:rPr>
      </w:pPr>
      <w:r w:rsidRPr="00286052">
        <w:rPr>
          <w:b/>
          <w:lang w:val="bg-BG"/>
        </w:rPr>
        <w:t xml:space="preserve"> Слав Монов         </w:t>
      </w:r>
      <w:r w:rsidRPr="00286052">
        <w:rPr>
          <w:b/>
          <w:lang w:val="bg-BG"/>
        </w:rPr>
        <w:tab/>
      </w:r>
      <w:r w:rsidRPr="00286052">
        <w:rPr>
          <w:b/>
          <w:lang w:val="bg-BG"/>
        </w:rPr>
        <w:tab/>
      </w:r>
      <w:r w:rsidRPr="00286052">
        <w:rPr>
          <w:b/>
          <w:lang w:val="bg-BG"/>
        </w:rPr>
        <w:tab/>
      </w:r>
      <w:r w:rsidRPr="00286052">
        <w:rPr>
          <w:b/>
          <w:lang w:val="bg-BG"/>
        </w:rPr>
        <w:tab/>
      </w:r>
      <w:r w:rsidRPr="00286052">
        <w:rPr>
          <w:b/>
          <w:lang w:val="bg-BG"/>
        </w:rPr>
        <w:tab/>
      </w:r>
      <w:r w:rsidRPr="00286052">
        <w:rPr>
          <w:b/>
          <w:lang w:val="bg-BG"/>
        </w:rPr>
        <w:tab/>
        <w:t xml:space="preserve">               </w:t>
      </w:r>
      <w:r w:rsidRPr="00286052">
        <w:rPr>
          <w:b/>
          <w:lang w:val="bg-BG"/>
        </w:rPr>
        <w:tab/>
      </w:r>
    </w:p>
    <w:p w:rsidR="00AF5547" w:rsidRPr="00AF5547" w:rsidRDefault="00AF5547" w:rsidP="00024CF3">
      <w:pPr>
        <w:pStyle w:val="000"/>
        <w:ind w:firstLine="708"/>
        <w:rPr>
          <w:b/>
          <w:sz w:val="24"/>
          <w:lang w:val="bg-BG"/>
        </w:rPr>
      </w:pPr>
    </w:p>
    <w:sectPr w:rsidR="00AF5547" w:rsidRPr="00AF5547" w:rsidSect="00E05F59">
      <w:footerReference w:type="even" r:id="rId9"/>
      <w:footerReference w:type="default" r:id="rId10"/>
      <w:pgSz w:w="11906" w:h="16838"/>
      <w:pgMar w:top="1258" w:right="926" w:bottom="899" w:left="108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83" w:rsidRDefault="00DB0683">
      <w:r>
        <w:separator/>
      </w:r>
    </w:p>
  </w:endnote>
  <w:endnote w:type="continuationSeparator" w:id="0">
    <w:p w:rsidR="00DB0683" w:rsidRDefault="00DB06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Italic">
    <w:altName w:val="SimSun"/>
    <w:panose1 w:val="00000000000000000000"/>
    <w:charset w:val="86"/>
    <w:family w:val="auto"/>
    <w:notTrueType/>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BC" w:rsidRDefault="003427BC" w:rsidP="003D1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7BC" w:rsidRDefault="003427BC" w:rsidP="00046E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BC" w:rsidRDefault="003427BC" w:rsidP="003D1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F39">
      <w:rPr>
        <w:rStyle w:val="PageNumber"/>
        <w:noProof/>
      </w:rPr>
      <w:t>2</w:t>
    </w:r>
    <w:r>
      <w:rPr>
        <w:rStyle w:val="PageNumber"/>
      </w:rPr>
      <w:fldChar w:fldCharType="end"/>
    </w:r>
  </w:p>
  <w:p w:rsidR="003427BC" w:rsidRDefault="003427BC" w:rsidP="00046E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83" w:rsidRDefault="00DB0683">
      <w:r>
        <w:separator/>
      </w:r>
    </w:p>
  </w:footnote>
  <w:footnote w:type="continuationSeparator" w:id="0">
    <w:p w:rsidR="00DB0683" w:rsidRDefault="00DB0683">
      <w:r>
        <w:continuationSeparator/>
      </w:r>
    </w:p>
  </w:footnote>
  <w:footnote w:id="1">
    <w:p w:rsidR="003427BC" w:rsidRPr="00FC5446" w:rsidRDefault="003427BC" w:rsidP="00B81606">
      <w:pPr>
        <w:pStyle w:val="FootnoteText"/>
        <w:rPr>
          <w:rFonts w:ascii="Cambria" w:hAnsi="Cambria"/>
          <w:i/>
          <w:iCs/>
          <w:sz w:val="16"/>
          <w:szCs w:val="16"/>
          <w:lang w:val="ru-RU"/>
        </w:rPr>
      </w:pPr>
      <w:r w:rsidRPr="00553A9B">
        <w:rPr>
          <w:rStyle w:val="FootnoteReference"/>
        </w:rPr>
        <w:footnoteRef/>
      </w:r>
      <w:r w:rsidRPr="00553A9B">
        <w:rPr>
          <w:rFonts w:ascii="Cambria" w:hAnsi="Cambria"/>
          <w:lang w:val="ru-RU"/>
        </w:rPr>
        <w:t xml:space="preserve"> </w:t>
      </w:r>
      <w:proofErr w:type="gramStart"/>
      <w:r w:rsidRPr="00FC5446">
        <w:rPr>
          <w:rFonts w:ascii="Cambria" w:hAnsi="Cambria"/>
          <w:i/>
          <w:iCs/>
          <w:lang w:val="ru-RU"/>
        </w:rPr>
        <w:t>П</w:t>
      </w:r>
      <w:r w:rsidRPr="00553A9B">
        <w:rPr>
          <w:rFonts w:ascii="Cambria" w:hAnsi="Cambria"/>
          <w:i/>
          <w:iCs/>
          <w:sz w:val="16"/>
          <w:szCs w:val="16"/>
          <w:lang w:val="ru-RU"/>
        </w:rPr>
        <w:t>ри</w:t>
      </w:r>
      <w:proofErr w:type="gramEnd"/>
      <w:r w:rsidRPr="00553A9B">
        <w:rPr>
          <w:rFonts w:ascii="Cambria" w:hAnsi="Cambria"/>
          <w:i/>
          <w:iCs/>
          <w:sz w:val="16"/>
          <w:szCs w:val="16"/>
          <w:lang w:val="ru-RU"/>
        </w:rPr>
        <w:t xml:space="preserve">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3427BC" w:rsidRPr="00693F29" w:rsidRDefault="003427BC" w:rsidP="00B81606">
      <w:pPr>
        <w:pStyle w:val="FootnoteText"/>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8D2"/>
    <w:multiLevelType w:val="hybridMultilevel"/>
    <w:tmpl w:val="547EF18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3F73F2A"/>
    <w:multiLevelType w:val="multilevel"/>
    <w:tmpl w:val="AA342A40"/>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99F49C0"/>
    <w:multiLevelType w:val="hybridMultilevel"/>
    <w:tmpl w:val="07D4BB4C"/>
    <w:lvl w:ilvl="0" w:tplc="04020001">
      <w:start w:val="1"/>
      <w:numFmt w:val="bullet"/>
      <w:lvlText w:val=""/>
      <w:lvlJc w:val="left"/>
      <w:pPr>
        <w:ind w:left="1417" w:hanging="360"/>
      </w:pPr>
      <w:rPr>
        <w:rFonts w:ascii="Symbol" w:hAnsi="Symbol" w:hint="default"/>
      </w:rPr>
    </w:lvl>
    <w:lvl w:ilvl="1" w:tplc="04020003">
      <w:start w:val="1"/>
      <w:numFmt w:val="bullet"/>
      <w:lvlText w:val="o"/>
      <w:lvlJc w:val="left"/>
      <w:pPr>
        <w:ind w:left="2137" w:hanging="360"/>
      </w:pPr>
      <w:rPr>
        <w:rFonts w:ascii="Courier New" w:hAnsi="Courier New" w:cs="Courier New" w:hint="default"/>
      </w:rPr>
    </w:lvl>
    <w:lvl w:ilvl="2" w:tplc="04020005" w:tentative="1">
      <w:start w:val="1"/>
      <w:numFmt w:val="bullet"/>
      <w:lvlText w:val=""/>
      <w:lvlJc w:val="left"/>
      <w:pPr>
        <w:ind w:left="2857" w:hanging="360"/>
      </w:pPr>
      <w:rPr>
        <w:rFonts w:ascii="Wingdings" w:hAnsi="Wingdings" w:hint="default"/>
      </w:rPr>
    </w:lvl>
    <w:lvl w:ilvl="3" w:tplc="04020001" w:tentative="1">
      <w:start w:val="1"/>
      <w:numFmt w:val="bullet"/>
      <w:lvlText w:val=""/>
      <w:lvlJc w:val="left"/>
      <w:pPr>
        <w:ind w:left="3577" w:hanging="360"/>
      </w:pPr>
      <w:rPr>
        <w:rFonts w:ascii="Symbol" w:hAnsi="Symbol" w:hint="default"/>
      </w:rPr>
    </w:lvl>
    <w:lvl w:ilvl="4" w:tplc="04020003" w:tentative="1">
      <w:start w:val="1"/>
      <w:numFmt w:val="bullet"/>
      <w:lvlText w:val="o"/>
      <w:lvlJc w:val="left"/>
      <w:pPr>
        <w:ind w:left="4297" w:hanging="360"/>
      </w:pPr>
      <w:rPr>
        <w:rFonts w:ascii="Courier New" w:hAnsi="Courier New" w:cs="Courier New" w:hint="default"/>
      </w:rPr>
    </w:lvl>
    <w:lvl w:ilvl="5" w:tplc="04020005" w:tentative="1">
      <w:start w:val="1"/>
      <w:numFmt w:val="bullet"/>
      <w:lvlText w:val=""/>
      <w:lvlJc w:val="left"/>
      <w:pPr>
        <w:ind w:left="5017" w:hanging="360"/>
      </w:pPr>
      <w:rPr>
        <w:rFonts w:ascii="Wingdings" w:hAnsi="Wingdings" w:hint="default"/>
      </w:rPr>
    </w:lvl>
    <w:lvl w:ilvl="6" w:tplc="04020001" w:tentative="1">
      <w:start w:val="1"/>
      <w:numFmt w:val="bullet"/>
      <w:lvlText w:val=""/>
      <w:lvlJc w:val="left"/>
      <w:pPr>
        <w:ind w:left="5737" w:hanging="360"/>
      </w:pPr>
      <w:rPr>
        <w:rFonts w:ascii="Symbol" w:hAnsi="Symbol" w:hint="default"/>
      </w:rPr>
    </w:lvl>
    <w:lvl w:ilvl="7" w:tplc="04020003" w:tentative="1">
      <w:start w:val="1"/>
      <w:numFmt w:val="bullet"/>
      <w:lvlText w:val="o"/>
      <w:lvlJc w:val="left"/>
      <w:pPr>
        <w:ind w:left="6457" w:hanging="360"/>
      </w:pPr>
      <w:rPr>
        <w:rFonts w:ascii="Courier New" w:hAnsi="Courier New" w:cs="Courier New" w:hint="default"/>
      </w:rPr>
    </w:lvl>
    <w:lvl w:ilvl="8" w:tplc="04020005" w:tentative="1">
      <w:start w:val="1"/>
      <w:numFmt w:val="bullet"/>
      <w:lvlText w:val=""/>
      <w:lvlJc w:val="left"/>
      <w:pPr>
        <w:ind w:left="7177" w:hanging="360"/>
      </w:pPr>
      <w:rPr>
        <w:rFonts w:ascii="Wingdings" w:hAnsi="Wingdings" w:hint="default"/>
      </w:rPr>
    </w:lvl>
  </w:abstractNum>
  <w:abstractNum w:abstractNumId="3">
    <w:nsid w:val="09A118B9"/>
    <w:multiLevelType w:val="multilevel"/>
    <w:tmpl w:val="4E908188"/>
    <w:lvl w:ilvl="0">
      <w:start w:val="1"/>
      <w:numFmt w:val="decimal"/>
      <w:lvlText w:val="%1."/>
      <w:lvlJc w:val="left"/>
      <w:pPr>
        <w:tabs>
          <w:tab w:val="num" w:pos="360"/>
        </w:tabs>
        <w:ind w:left="360" w:hanging="360"/>
      </w:pPr>
      <w:rPr>
        <w:b/>
      </w:rPr>
    </w:lvl>
    <w:lvl w:ilvl="1">
      <w:start w:val="1"/>
      <w:numFmt w:val="decimal"/>
      <w:lvlText w:val="%1.%2."/>
      <w:lvlJc w:val="left"/>
      <w:pPr>
        <w:tabs>
          <w:tab w:val="num" w:pos="632"/>
        </w:tabs>
        <w:ind w:left="6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C0709B5"/>
    <w:multiLevelType w:val="hybridMultilevel"/>
    <w:tmpl w:val="B6D80BA6"/>
    <w:lvl w:ilvl="0" w:tplc="797E5966">
      <w:start w:val="1"/>
      <w:numFmt w:val="decimal"/>
      <w:lvlText w:val="%1."/>
      <w:lvlJc w:val="left"/>
      <w:pPr>
        <w:ind w:left="360" w:hanging="360"/>
      </w:pPr>
      <w:rPr>
        <w:rFonts w:ascii="Times New Roman" w:hAnsi="Times New Roman" w:cs="Times New Roman" w:hint="default"/>
        <w:b/>
        <w:sz w:val="24"/>
        <w:szCs w:val="24"/>
      </w:rPr>
    </w:lvl>
    <w:lvl w:ilvl="1" w:tplc="C978B54C">
      <w:start w:val="1"/>
      <w:numFmt w:val="decimal"/>
      <w:lvlText w:val="5.%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D356A4"/>
    <w:multiLevelType w:val="hybridMultilevel"/>
    <w:tmpl w:val="1CDC7E6A"/>
    <w:lvl w:ilvl="0" w:tplc="9C085B6A">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12E466FE"/>
    <w:multiLevelType w:val="multilevel"/>
    <w:tmpl w:val="B8A6373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50E5F7A"/>
    <w:multiLevelType w:val="hybridMultilevel"/>
    <w:tmpl w:val="457ACDBA"/>
    <w:lvl w:ilvl="0" w:tplc="9C085B6A">
      <w:start w:val="1"/>
      <w:numFmt w:val="decimal"/>
      <w:lvlText w:val="%1."/>
      <w:lvlJc w:val="left"/>
      <w:pPr>
        <w:tabs>
          <w:tab w:val="num" w:pos="1069"/>
        </w:tabs>
        <w:ind w:left="1069" w:hanging="360"/>
      </w:pPr>
      <w:rPr>
        <w:rFonts w:hint="default"/>
      </w:rPr>
    </w:lvl>
    <w:lvl w:ilvl="1" w:tplc="04020019">
      <w:start w:val="1"/>
      <w:numFmt w:val="lowerLetter"/>
      <w:lvlText w:val="%2."/>
      <w:lvlJc w:val="left"/>
      <w:pPr>
        <w:tabs>
          <w:tab w:val="num" w:pos="1069"/>
        </w:tabs>
        <w:ind w:left="1069" w:hanging="360"/>
      </w:pPr>
    </w:lvl>
    <w:lvl w:ilvl="2" w:tplc="0402001B" w:tentative="1">
      <w:start w:val="1"/>
      <w:numFmt w:val="lowerRoman"/>
      <w:lvlText w:val="%3."/>
      <w:lvlJc w:val="right"/>
      <w:pPr>
        <w:tabs>
          <w:tab w:val="num" w:pos="1789"/>
        </w:tabs>
        <w:ind w:left="1789" w:hanging="180"/>
      </w:pPr>
    </w:lvl>
    <w:lvl w:ilvl="3" w:tplc="0402000F" w:tentative="1">
      <w:start w:val="1"/>
      <w:numFmt w:val="decimal"/>
      <w:lvlText w:val="%4."/>
      <w:lvlJc w:val="left"/>
      <w:pPr>
        <w:tabs>
          <w:tab w:val="num" w:pos="2509"/>
        </w:tabs>
        <w:ind w:left="2509" w:hanging="360"/>
      </w:pPr>
    </w:lvl>
    <w:lvl w:ilvl="4" w:tplc="04020019" w:tentative="1">
      <w:start w:val="1"/>
      <w:numFmt w:val="lowerLetter"/>
      <w:lvlText w:val="%5."/>
      <w:lvlJc w:val="left"/>
      <w:pPr>
        <w:tabs>
          <w:tab w:val="num" w:pos="3229"/>
        </w:tabs>
        <w:ind w:left="3229" w:hanging="360"/>
      </w:pPr>
    </w:lvl>
    <w:lvl w:ilvl="5" w:tplc="0402001B" w:tentative="1">
      <w:start w:val="1"/>
      <w:numFmt w:val="lowerRoman"/>
      <w:lvlText w:val="%6."/>
      <w:lvlJc w:val="right"/>
      <w:pPr>
        <w:tabs>
          <w:tab w:val="num" w:pos="3949"/>
        </w:tabs>
        <w:ind w:left="3949" w:hanging="180"/>
      </w:pPr>
    </w:lvl>
    <w:lvl w:ilvl="6" w:tplc="0402000F" w:tentative="1">
      <w:start w:val="1"/>
      <w:numFmt w:val="decimal"/>
      <w:lvlText w:val="%7."/>
      <w:lvlJc w:val="left"/>
      <w:pPr>
        <w:tabs>
          <w:tab w:val="num" w:pos="4669"/>
        </w:tabs>
        <w:ind w:left="4669" w:hanging="360"/>
      </w:pPr>
    </w:lvl>
    <w:lvl w:ilvl="7" w:tplc="04020019" w:tentative="1">
      <w:start w:val="1"/>
      <w:numFmt w:val="lowerLetter"/>
      <w:lvlText w:val="%8."/>
      <w:lvlJc w:val="left"/>
      <w:pPr>
        <w:tabs>
          <w:tab w:val="num" w:pos="5389"/>
        </w:tabs>
        <w:ind w:left="5389" w:hanging="360"/>
      </w:pPr>
    </w:lvl>
    <w:lvl w:ilvl="8" w:tplc="0402001B" w:tentative="1">
      <w:start w:val="1"/>
      <w:numFmt w:val="lowerRoman"/>
      <w:lvlText w:val="%9."/>
      <w:lvlJc w:val="right"/>
      <w:pPr>
        <w:tabs>
          <w:tab w:val="num" w:pos="6109"/>
        </w:tabs>
        <w:ind w:left="6109" w:hanging="180"/>
      </w:pPr>
    </w:lvl>
  </w:abstractNum>
  <w:abstractNum w:abstractNumId="8">
    <w:nsid w:val="16D81521"/>
    <w:multiLevelType w:val="hybridMultilevel"/>
    <w:tmpl w:val="A028CA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91F711A"/>
    <w:multiLevelType w:val="multilevel"/>
    <w:tmpl w:val="9FB42B0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9A743E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6"/>
      <w:numFmt w:val="upperRoman"/>
      <w:lvlText w:val="%6."/>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C510C73"/>
    <w:multiLevelType w:val="hybridMultilevel"/>
    <w:tmpl w:val="7E5C21A6"/>
    <w:lvl w:ilvl="0" w:tplc="04020001">
      <w:start w:val="1"/>
      <w:numFmt w:val="bullet"/>
      <w:lvlText w:val=""/>
      <w:lvlJc w:val="left"/>
      <w:pPr>
        <w:ind w:left="1353" w:hanging="360"/>
      </w:pPr>
      <w:rPr>
        <w:rFonts w:ascii="Symbol" w:hAnsi="Symbol" w:hint="default"/>
      </w:rPr>
    </w:lvl>
    <w:lvl w:ilvl="1" w:tplc="04020003">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2">
    <w:nsid w:val="1DA50222"/>
    <w:multiLevelType w:val="hybridMultilevel"/>
    <w:tmpl w:val="86C8374A"/>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2816AAE"/>
    <w:multiLevelType w:val="hybridMultilevel"/>
    <w:tmpl w:val="58763AA8"/>
    <w:lvl w:ilvl="0" w:tplc="CA328AAC">
      <w:start w:val="1"/>
      <w:numFmt w:val="decimal"/>
      <w:lvlText w:val="%1."/>
      <w:lvlJc w:val="center"/>
      <w:pPr>
        <w:tabs>
          <w:tab w:val="num" w:pos="72"/>
        </w:tabs>
        <w:ind w:left="72" w:firstLine="288"/>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25D505AC"/>
    <w:multiLevelType w:val="hybridMultilevel"/>
    <w:tmpl w:val="6EAC25D2"/>
    <w:lvl w:ilvl="0" w:tplc="04020001">
      <w:start w:val="1"/>
      <w:numFmt w:val="bullet"/>
      <w:lvlText w:val=""/>
      <w:lvlJc w:val="left"/>
      <w:pPr>
        <w:ind w:left="1417" w:hanging="360"/>
      </w:pPr>
      <w:rPr>
        <w:rFonts w:ascii="Symbol" w:hAnsi="Symbol" w:hint="default"/>
      </w:rPr>
    </w:lvl>
    <w:lvl w:ilvl="1" w:tplc="04020003">
      <w:start w:val="1"/>
      <w:numFmt w:val="bullet"/>
      <w:lvlText w:val="o"/>
      <w:lvlJc w:val="left"/>
      <w:pPr>
        <w:ind w:left="2137" w:hanging="360"/>
      </w:pPr>
      <w:rPr>
        <w:rFonts w:ascii="Courier New" w:hAnsi="Courier New" w:cs="Courier New" w:hint="default"/>
      </w:rPr>
    </w:lvl>
    <w:lvl w:ilvl="2" w:tplc="04020005" w:tentative="1">
      <w:start w:val="1"/>
      <w:numFmt w:val="bullet"/>
      <w:lvlText w:val=""/>
      <w:lvlJc w:val="left"/>
      <w:pPr>
        <w:ind w:left="2857" w:hanging="360"/>
      </w:pPr>
      <w:rPr>
        <w:rFonts w:ascii="Wingdings" w:hAnsi="Wingdings" w:hint="default"/>
      </w:rPr>
    </w:lvl>
    <w:lvl w:ilvl="3" w:tplc="04020001" w:tentative="1">
      <w:start w:val="1"/>
      <w:numFmt w:val="bullet"/>
      <w:lvlText w:val=""/>
      <w:lvlJc w:val="left"/>
      <w:pPr>
        <w:ind w:left="3577" w:hanging="360"/>
      </w:pPr>
      <w:rPr>
        <w:rFonts w:ascii="Symbol" w:hAnsi="Symbol" w:hint="default"/>
      </w:rPr>
    </w:lvl>
    <w:lvl w:ilvl="4" w:tplc="04020003" w:tentative="1">
      <w:start w:val="1"/>
      <w:numFmt w:val="bullet"/>
      <w:lvlText w:val="o"/>
      <w:lvlJc w:val="left"/>
      <w:pPr>
        <w:ind w:left="4297" w:hanging="360"/>
      </w:pPr>
      <w:rPr>
        <w:rFonts w:ascii="Courier New" w:hAnsi="Courier New" w:cs="Courier New" w:hint="default"/>
      </w:rPr>
    </w:lvl>
    <w:lvl w:ilvl="5" w:tplc="04020005" w:tentative="1">
      <w:start w:val="1"/>
      <w:numFmt w:val="bullet"/>
      <w:lvlText w:val=""/>
      <w:lvlJc w:val="left"/>
      <w:pPr>
        <w:ind w:left="5017" w:hanging="360"/>
      </w:pPr>
      <w:rPr>
        <w:rFonts w:ascii="Wingdings" w:hAnsi="Wingdings" w:hint="default"/>
      </w:rPr>
    </w:lvl>
    <w:lvl w:ilvl="6" w:tplc="04020001" w:tentative="1">
      <w:start w:val="1"/>
      <w:numFmt w:val="bullet"/>
      <w:lvlText w:val=""/>
      <w:lvlJc w:val="left"/>
      <w:pPr>
        <w:ind w:left="5737" w:hanging="360"/>
      </w:pPr>
      <w:rPr>
        <w:rFonts w:ascii="Symbol" w:hAnsi="Symbol" w:hint="default"/>
      </w:rPr>
    </w:lvl>
    <w:lvl w:ilvl="7" w:tplc="04020003" w:tentative="1">
      <w:start w:val="1"/>
      <w:numFmt w:val="bullet"/>
      <w:lvlText w:val="o"/>
      <w:lvlJc w:val="left"/>
      <w:pPr>
        <w:ind w:left="6457" w:hanging="360"/>
      </w:pPr>
      <w:rPr>
        <w:rFonts w:ascii="Courier New" w:hAnsi="Courier New" w:cs="Courier New" w:hint="default"/>
      </w:rPr>
    </w:lvl>
    <w:lvl w:ilvl="8" w:tplc="04020005" w:tentative="1">
      <w:start w:val="1"/>
      <w:numFmt w:val="bullet"/>
      <w:lvlText w:val=""/>
      <w:lvlJc w:val="left"/>
      <w:pPr>
        <w:ind w:left="7177" w:hanging="360"/>
      </w:pPr>
      <w:rPr>
        <w:rFonts w:ascii="Wingdings" w:hAnsi="Wingdings" w:hint="default"/>
      </w:rPr>
    </w:lvl>
  </w:abstractNum>
  <w:abstractNum w:abstractNumId="15">
    <w:nsid w:val="2C904147"/>
    <w:multiLevelType w:val="multilevel"/>
    <w:tmpl w:val="00B67D1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D0A11B7"/>
    <w:multiLevelType w:val="hybridMultilevel"/>
    <w:tmpl w:val="0512FE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4E569A3"/>
    <w:multiLevelType w:val="hybridMultilevel"/>
    <w:tmpl w:val="E6000984"/>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DC7149"/>
    <w:multiLevelType w:val="hybridMultilevel"/>
    <w:tmpl w:val="93BAB0C2"/>
    <w:lvl w:ilvl="0" w:tplc="7B04EB2C">
      <w:start w:val="1"/>
      <w:numFmt w:val="decimal"/>
      <w:lvlText w:val="%1."/>
      <w:lvlJc w:val="left"/>
      <w:pPr>
        <w:ind w:left="1080" w:hanging="360"/>
      </w:pPr>
      <w:rPr>
        <w:rFonts w:cs="Times New Roman"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19">
    <w:nsid w:val="3E366381"/>
    <w:multiLevelType w:val="hybridMultilevel"/>
    <w:tmpl w:val="03E4B3C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6DE6836"/>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850924"/>
    <w:multiLevelType w:val="multilevel"/>
    <w:tmpl w:val="2444B0D8"/>
    <w:lvl w:ilvl="0">
      <w:numFmt w:val="bullet"/>
      <w:lvlText w:val="-"/>
      <w:lvlJc w:val="left"/>
      <w:pPr>
        <w:ind w:left="720" w:hanging="360"/>
      </w:pPr>
      <w:rPr>
        <w:rFonts w:ascii="Times New Roman" w:eastAsia="Times New Roman" w:hAnsi="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495C188C"/>
    <w:multiLevelType w:val="hybridMultilevel"/>
    <w:tmpl w:val="DD16552E"/>
    <w:lvl w:ilvl="0" w:tplc="9C085B6A">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4AD633C6"/>
    <w:multiLevelType w:val="multilevel"/>
    <w:tmpl w:val="4E908188"/>
    <w:lvl w:ilvl="0">
      <w:start w:val="1"/>
      <w:numFmt w:val="decimal"/>
      <w:lvlText w:val="%1."/>
      <w:lvlJc w:val="left"/>
      <w:pPr>
        <w:tabs>
          <w:tab w:val="num" w:pos="360"/>
        </w:tabs>
        <w:ind w:left="360" w:hanging="360"/>
      </w:pPr>
      <w:rPr>
        <w:b/>
      </w:rPr>
    </w:lvl>
    <w:lvl w:ilvl="1">
      <w:start w:val="1"/>
      <w:numFmt w:val="decimal"/>
      <w:lvlText w:val="%1.%2."/>
      <w:lvlJc w:val="left"/>
      <w:pPr>
        <w:tabs>
          <w:tab w:val="num" w:pos="632"/>
        </w:tabs>
        <w:ind w:left="6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13A657F"/>
    <w:multiLevelType w:val="multilevel"/>
    <w:tmpl w:val="F524EEF6"/>
    <w:lvl w:ilvl="0">
      <w:numFmt w:val="bullet"/>
      <w:lvlText w:val=""/>
      <w:lvlJc w:val="left"/>
      <w:pPr>
        <w:ind w:left="2415" w:hanging="360"/>
      </w:pPr>
      <w:rPr>
        <w:rFonts w:ascii="Times New Roman"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4FB67AD"/>
    <w:multiLevelType w:val="hybridMultilevel"/>
    <w:tmpl w:val="5808B134"/>
    <w:lvl w:ilvl="0" w:tplc="FFFFFFFF">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6">
    <w:nsid w:val="563A2AC5"/>
    <w:multiLevelType w:val="multilevel"/>
    <w:tmpl w:val="4E908188"/>
    <w:lvl w:ilvl="0">
      <w:start w:val="1"/>
      <w:numFmt w:val="decimal"/>
      <w:lvlText w:val="%1."/>
      <w:lvlJc w:val="left"/>
      <w:pPr>
        <w:tabs>
          <w:tab w:val="num" w:pos="360"/>
        </w:tabs>
        <w:ind w:left="360" w:hanging="360"/>
      </w:pPr>
      <w:rPr>
        <w:b/>
      </w:rPr>
    </w:lvl>
    <w:lvl w:ilvl="1">
      <w:start w:val="1"/>
      <w:numFmt w:val="decimal"/>
      <w:lvlText w:val="%1.%2."/>
      <w:lvlJc w:val="left"/>
      <w:pPr>
        <w:tabs>
          <w:tab w:val="num" w:pos="632"/>
        </w:tabs>
        <w:ind w:left="6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7255FD4"/>
    <w:multiLevelType w:val="hybridMultilevel"/>
    <w:tmpl w:val="4464086A"/>
    <w:lvl w:ilvl="0" w:tplc="96A23DE6">
      <w:start w:val="1"/>
      <w:numFmt w:val="bullet"/>
      <w:lvlText w:val=""/>
      <w:lvlJc w:val="left"/>
      <w:pPr>
        <w:tabs>
          <w:tab w:val="num" w:pos="1077"/>
        </w:tabs>
        <w:ind w:left="1077" w:hanging="283"/>
      </w:pPr>
      <w:rPr>
        <w:rFonts w:ascii="Symbol" w:hAnsi="Symbol"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57EB153E"/>
    <w:multiLevelType w:val="hybridMultilevel"/>
    <w:tmpl w:val="4B50C00A"/>
    <w:lvl w:ilvl="0" w:tplc="04020001">
      <w:start w:val="1"/>
      <w:numFmt w:val="bullet"/>
      <w:lvlText w:val=""/>
      <w:lvlJc w:val="left"/>
      <w:pPr>
        <w:ind w:left="1417" w:hanging="360"/>
      </w:pPr>
      <w:rPr>
        <w:rFonts w:ascii="Symbol" w:hAnsi="Symbol" w:hint="default"/>
      </w:rPr>
    </w:lvl>
    <w:lvl w:ilvl="1" w:tplc="04020003">
      <w:start w:val="1"/>
      <w:numFmt w:val="bullet"/>
      <w:lvlText w:val="o"/>
      <w:lvlJc w:val="left"/>
      <w:pPr>
        <w:ind w:left="2137" w:hanging="360"/>
      </w:pPr>
      <w:rPr>
        <w:rFonts w:ascii="Courier New" w:hAnsi="Courier New" w:cs="Courier New" w:hint="default"/>
      </w:rPr>
    </w:lvl>
    <w:lvl w:ilvl="2" w:tplc="04020005" w:tentative="1">
      <w:start w:val="1"/>
      <w:numFmt w:val="bullet"/>
      <w:lvlText w:val=""/>
      <w:lvlJc w:val="left"/>
      <w:pPr>
        <w:ind w:left="2857" w:hanging="360"/>
      </w:pPr>
      <w:rPr>
        <w:rFonts w:ascii="Wingdings" w:hAnsi="Wingdings" w:hint="default"/>
      </w:rPr>
    </w:lvl>
    <w:lvl w:ilvl="3" w:tplc="04020001" w:tentative="1">
      <w:start w:val="1"/>
      <w:numFmt w:val="bullet"/>
      <w:lvlText w:val=""/>
      <w:lvlJc w:val="left"/>
      <w:pPr>
        <w:ind w:left="3577" w:hanging="360"/>
      </w:pPr>
      <w:rPr>
        <w:rFonts w:ascii="Symbol" w:hAnsi="Symbol" w:hint="default"/>
      </w:rPr>
    </w:lvl>
    <w:lvl w:ilvl="4" w:tplc="04020003" w:tentative="1">
      <w:start w:val="1"/>
      <w:numFmt w:val="bullet"/>
      <w:lvlText w:val="o"/>
      <w:lvlJc w:val="left"/>
      <w:pPr>
        <w:ind w:left="4297" w:hanging="360"/>
      </w:pPr>
      <w:rPr>
        <w:rFonts w:ascii="Courier New" w:hAnsi="Courier New" w:cs="Courier New" w:hint="default"/>
      </w:rPr>
    </w:lvl>
    <w:lvl w:ilvl="5" w:tplc="04020005" w:tentative="1">
      <w:start w:val="1"/>
      <w:numFmt w:val="bullet"/>
      <w:lvlText w:val=""/>
      <w:lvlJc w:val="left"/>
      <w:pPr>
        <w:ind w:left="5017" w:hanging="360"/>
      </w:pPr>
      <w:rPr>
        <w:rFonts w:ascii="Wingdings" w:hAnsi="Wingdings" w:hint="default"/>
      </w:rPr>
    </w:lvl>
    <w:lvl w:ilvl="6" w:tplc="04020001" w:tentative="1">
      <w:start w:val="1"/>
      <w:numFmt w:val="bullet"/>
      <w:lvlText w:val=""/>
      <w:lvlJc w:val="left"/>
      <w:pPr>
        <w:ind w:left="5737" w:hanging="360"/>
      </w:pPr>
      <w:rPr>
        <w:rFonts w:ascii="Symbol" w:hAnsi="Symbol" w:hint="default"/>
      </w:rPr>
    </w:lvl>
    <w:lvl w:ilvl="7" w:tplc="04020003" w:tentative="1">
      <w:start w:val="1"/>
      <w:numFmt w:val="bullet"/>
      <w:lvlText w:val="o"/>
      <w:lvlJc w:val="left"/>
      <w:pPr>
        <w:ind w:left="6457" w:hanging="360"/>
      </w:pPr>
      <w:rPr>
        <w:rFonts w:ascii="Courier New" w:hAnsi="Courier New" w:cs="Courier New" w:hint="default"/>
      </w:rPr>
    </w:lvl>
    <w:lvl w:ilvl="8" w:tplc="04020005" w:tentative="1">
      <w:start w:val="1"/>
      <w:numFmt w:val="bullet"/>
      <w:lvlText w:val=""/>
      <w:lvlJc w:val="left"/>
      <w:pPr>
        <w:ind w:left="7177" w:hanging="360"/>
      </w:pPr>
      <w:rPr>
        <w:rFonts w:ascii="Wingdings" w:hAnsi="Wingdings" w:hint="default"/>
      </w:rPr>
    </w:lvl>
  </w:abstractNum>
  <w:abstractNum w:abstractNumId="29">
    <w:nsid w:val="5A4D7678"/>
    <w:multiLevelType w:val="hybridMultilevel"/>
    <w:tmpl w:val="61A0BB5C"/>
    <w:lvl w:ilvl="0" w:tplc="04020001">
      <w:start w:val="1"/>
      <w:numFmt w:val="bullet"/>
      <w:lvlText w:val=""/>
      <w:lvlJc w:val="left"/>
      <w:pPr>
        <w:ind w:left="1779" w:hanging="360"/>
      </w:pPr>
      <w:rPr>
        <w:rFonts w:ascii="Symbol" w:hAnsi="Symbol" w:hint="default"/>
      </w:rPr>
    </w:lvl>
    <w:lvl w:ilvl="1" w:tplc="04020003" w:tentative="1">
      <w:start w:val="1"/>
      <w:numFmt w:val="bullet"/>
      <w:lvlText w:val="o"/>
      <w:lvlJc w:val="left"/>
      <w:pPr>
        <w:ind w:left="2499" w:hanging="360"/>
      </w:pPr>
      <w:rPr>
        <w:rFonts w:ascii="Courier New" w:hAnsi="Courier New" w:cs="Courier New" w:hint="default"/>
      </w:rPr>
    </w:lvl>
    <w:lvl w:ilvl="2" w:tplc="04020005" w:tentative="1">
      <w:start w:val="1"/>
      <w:numFmt w:val="bullet"/>
      <w:lvlText w:val=""/>
      <w:lvlJc w:val="left"/>
      <w:pPr>
        <w:ind w:left="3219" w:hanging="360"/>
      </w:pPr>
      <w:rPr>
        <w:rFonts w:ascii="Wingdings" w:hAnsi="Wingdings" w:hint="default"/>
      </w:rPr>
    </w:lvl>
    <w:lvl w:ilvl="3" w:tplc="04020001" w:tentative="1">
      <w:start w:val="1"/>
      <w:numFmt w:val="bullet"/>
      <w:lvlText w:val=""/>
      <w:lvlJc w:val="left"/>
      <w:pPr>
        <w:ind w:left="3939" w:hanging="360"/>
      </w:pPr>
      <w:rPr>
        <w:rFonts w:ascii="Symbol" w:hAnsi="Symbol" w:hint="default"/>
      </w:rPr>
    </w:lvl>
    <w:lvl w:ilvl="4" w:tplc="04020003" w:tentative="1">
      <w:start w:val="1"/>
      <w:numFmt w:val="bullet"/>
      <w:lvlText w:val="o"/>
      <w:lvlJc w:val="left"/>
      <w:pPr>
        <w:ind w:left="4659" w:hanging="360"/>
      </w:pPr>
      <w:rPr>
        <w:rFonts w:ascii="Courier New" w:hAnsi="Courier New" w:cs="Courier New" w:hint="default"/>
      </w:rPr>
    </w:lvl>
    <w:lvl w:ilvl="5" w:tplc="04020005" w:tentative="1">
      <w:start w:val="1"/>
      <w:numFmt w:val="bullet"/>
      <w:lvlText w:val=""/>
      <w:lvlJc w:val="left"/>
      <w:pPr>
        <w:ind w:left="5379" w:hanging="360"/>
      </w:pPr>
      <w:rPr>
        <w:rFonts w:ascii="Wingdings" w:hAnsi="Wingdings" w:hint="default"/>
      </w:rPr>
    </w:lvl>
    <w:lvl w:ilvl="6" w:tplc="04020001" w:tentative="1">
      <w:start w:val="1"/>
      <w:numFmt w:val="bullet"/>
      <w:lvlText w:val=""/>
      <w:lvlJc w:val="left"/>
      <w:pPr>
        <w:ind w:left="6099" w:hanging="360"/>
      </w:pPr>
      <w:rPr>
        <w:rFonts w:ascii="Symbol" w:hAnsi="Symbol" w:hint="default"/>
      </w:rPr>
    </w:lvl>
    <w:lvl w:ilvl="7" w:tplc="04020003" w:tentative="1">
      <w:start w:val="1"/>
      <w:numFmt w:val="bullet"/>
      <w:lvlText w:val="o"/>
      <w:lvlJc w:val="left"/>
      <w:pPr>
        <w:ind w:left="6819" w:hanging="360"/>
      </w:pPr>
      <w:rPr>
        <w:rFonts w:ascii="Courier New" w:hAnsi="Courier New" w:cs="Courier New" w:hint="default"/>
      </w:rPr>
    </w:lvl>
    <w:lvl w:ilvl="8" w:tplc="04020005" w:tentative="1">
      <w:start w:val="1"/>
      <w:numFmt w:val="bullet"/>
      <w:lvlText w:val=""/>
      <w:lvlJc w:val="left"/>
      <w:pPr>
        <w:ind w:left="7539" w:hanging="360"/>
      </w:pPr>
      <w:rPr>
        <w:rFonts w:ascii="Wingdings" w:hAnsi="Wingdings" w:hint="default"/>
      </w:rPr>
    </w:lvl>
  </w:abstractNum>
  <w:abstractNum w:abstractNumId="30">
    <w:nsid w:val="65A07EFE"/>
    <w:multiLevelType w:val="hybridMultilevel"/>
    <w:tmpl w:val="77AEBDB6"/>
    <w:lvl w:ilvl="0" w:tplc="22321C3C">
      <w:start w:val="2"/>
      <w:numFmt w:val="decimal"/>
      <w:lvlText w:val="%1."/>
      <w:lvlJc w:val="left"/>
      <w:pPr>
        <w:tabs>
          <w:tab w:val="num" w:pos="1080"/>
        </w:tabs>
        <w:ind w:left="1080" w:hanging="360"/>
      </w:pPr>
      <w:rPr>
        <w:rFonts w:hint="default"/>
      </w:rPr>
    </w:lvl>
    <w:lvl w:ilvl="1" w:tplc="0C1A0019" w:tentative="1">
      <w:start w:val="1"/>
      <w:numFmt w:val="lowerLetter"/>
      <w:lvlText w:val="%2."/>
      <w:lvlJc w:val="left"/>
      <w:pPr>
        <w:tabs>
          <w:tab w:val="num" w:pos="1800"/>
        </w:tabs>
        <w:ind w:left="1800" w:hanging="360"/>
      </w:pPr>
    </w:lvl>
    <w:lvl w:ilvl="2" w:tplc="0C1A001B" w:tentative="1">
      <w:start w:val="1"/>
      <w:numFmt w:val="lowerRoman"/>
      <w:lvlText w:val="%3."/>
      <w:lvlJc w:val="right"/>
      <w:pPr>
        <w:tabs>
          <w:tab w:val="num" w:pos="2520"/>
        </w:tabs>
        <w:ind w:left="2520" w:hanging="180"/>
      </w:pPr>
    </w:lvl>
    <w:lvl w:ilvl="3" w:tplc="0C1A000F" w:tentative="1">
      <w:start w:val="1"/>
      <w:numFmt w:val="decimal"/>
      <w:lvlText w:val="%4."/>
      <w:lvlJc w:val="left"/>
      <w:pPr>
        <w:tabs>
          <w:tab w:val="num" w:pos="3240"/>
        </w:tabs>
        <w:ind w:left="3240" w:hanging="360"/>
      </w:pPr>
    </w:lvl>
    <w:lvl w:ilvl="4" w:tplc="0C1A0019" w:tentative="1">
      <w:start w:val="1"/>
      <w:numFmt w:val="lowerLetter"/>
      <w:lvlText w:val="%5."/>
      <w:lvlJc w:val="left"/>
      <w:pPr>
        <w:tabs>
          <w:tab w:val="num" w:pos="3960"/>
        </w:tabs>
        <w:ind w:left="3960" w:hanging="360"/>
      </w:pPr>
    </w:lvl>
    <w:lvl w:ilvl="5" w:tplc="0C1A001B" w:tentative="1">
      <w:start w:val="1"/>
      <w:numFmt w:val="lowerRoman"/>
      <w:lvlText w:val="%6."/>
      <w:lvlJc w:val="right"/>
      <w:pPr>
        <w:tabs>
          <w:tab w:val="num" w:pos="4680"/>
        </w:tabs>
        <w:ind w:left="4680" w:hanging="180"/>
      </w:pPr>
    </w:lvl>
    <w:lvl w:ilvl="6" w:tplc="0C1A000F" w:tentative="1">
      <w:start w:val="1"/>
      <w:numFmt w:val="decimal"/>
      <w:lvlText w:val="%7."/>
      <w:lvlJc w:val="left"/>
      <w:pPr>
        <w:tabs>
          <w:tab w:val="num" w:pos="5400"/>
        </w:tabs>
        <w:ind w:left="5400" w:hanging="360"/>
      </w:pPr>
    </w:lvl>
    <w:lvl w:ilvl="7" w:tplc="0C1A0019" w:tentative="1">
      <w:start w:val="1"/>
      <w:numFmt w:val="lowerLetter"/>
      <w:lvlText w:val="%8."/>
      <w:lvlJc w:val="left"/>
      <w:pPr>
        <w:tabs>
          <w:tab w:val="num" w:pos="6120"/>
        </w:tabs>
        <w:ind w:left="6120" w:hanging="360"/>
      </w:pPr>
    </w:lvl>
    <w:lvl w:ilvl="8" w:tplc="0C1A001B" w:tentative="1">
      <w:start w:val="1"/>
      <w:numFmt w:val="lowerRoman"/>
      <w:lvlText w:val="%9."/>
      <w:lvlJc w:val="right"/>
      <w:pPr>
        <w:tabs>
          <w:tab w:val="num" w:pos="6840"/>
        </w:tabs>
        <w:ind w:left="6840" w:hanging="180"/>
      </w:pPr>
    </w:lvl>
  </w:abstractNum>
  <w:abstractNum w:abstractNumId="31">
    <w:nsid w:val="668A0525"/>
    <w:multiLevelType w:val="hybridMultilevel"/>
    <w:tmpl w:val="309EA600"/>
    <w:lvl w:ilvl="0" w:tplc="0FE62FE6">
      <w:start w:val="1"/>
      <w:numFmt w:val="upperRoman"/>
      <w:lvlText w:val="%1V."/>
      <w:lvlJc w:val="left"/>
      <w:pPr>
        <w:tabs>
          <w:tab w:val="num" w:pos="1627"/>
        </w:tabs>
        <w:ind w:left="1627" w:hanging="907"/>
      </w:pPr>
      <w:rPr>
        <w:rFonts w:ascii="Times New Roman Bold" w:hAnsi="Times New Roman Bold" w:hint="default"/>
        <w:b/>
        <w:i w:val="0"/>
        <w:sz w:val="26"/>
        <w:szCs w:val="28"/>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32">
    <w:nsid w:val="67394915"/>
    <w:multiLevelType w:val="hybridMultilevel"/>
    <w:tmpl w:val="C29433BA"/>
    <w:lvl w:ilvl="0" w:tplc="04020001">
      <w:start w:val="1"/>
      <w:numFmt w:val="bullet"/>
      <w:lvlText w:val=""/>
      <w:lvlJc w:val="left"/>
      <w:pPr>
        <w:ind w:left="1417" w:hanging="360"/>
      </w:pPr>
      <w:rPr>
        <w:rFonts w:ascii="Symbol" w:hAnsi="Symbol" w:hint="default"/>
      </w:rPr>
    </w:lvl>
    <w:lvl w:ilvl="1" w:tplc="04020003" w:tentative="1">
      <w:start w:val="1"/>
      <w:numFmt w:val="bullet"/>
      <w:lvlText w:val="o"/>
      <w:lvlJc w:val="left"/>
      <w:pPr>
        <w:ind w:left="2137" w:hanging="360"/>
      </w:pPr>
      <w:rPr>
        <w:rFonts w:ascii="Courier New" w:hAnsi="Courier New" w:cs="Courier New" w:hint="default"/>
      </w:rPr>
    </w:lvl>
    <w:lvl w:ilvl="2" w:tplc="04020005" w:tentative="1">
      <w:start w:val="1"/>
      <w:numFmt w:val="bullet"/>
      <w:lvlText w:val=""/>
      <w:lvlJc w:val="left"/>
      <w:pPr>
        <w:ind w:left="2857" w:hanging="360"/>
      </w:pPr>
      <w:rPr>
        <w:rFonts w:ascii="Wingdings" w:hAnsi="Wingdings" w:hint="default"/>
      </w:rPr>
    </w:lvl>
    <w:lvl w:ilvl="3" w:tplc="04020001" w:tentative="1">
      <w:start w:val="1"/>
      <w:numFmt w:val="bullet"/>
      <w:lvlText w:val=""/>
      <w:lvlJc w:val="left"/>
      <w:pPr>
        <w:ind w:left="3577" w:hanging="360"/>
      </w:pPr>
      <w:rPr>
        <w:rFonts w:ascii="Symbol" w:hAnsi="Symbol" w:hint="default"/>
      </w:rPr>
    </w:lvl>
    <w:lvl w:ilvl="4" w:tplc="04020003" w:tentative="1">
      <w:start w:val="1"/>
      <w:numFmt w:val="bullet"/>
      <w:lvlText w:val="o"/>
      <w:lvlJc w:val="left"/>
      <w:pPr>
        <w:ind w:left="4297" w:hanging="360"/>
      </w:pPr>
      <w:rPr>
        <w:rFonts w:ascii="Courier New" w:hAnsi="Courier New" w:cs="Courier New" w:hint="default"/>
      </w:rPr>
    </w:lvl>
    <w:lvl w:ilvl="5" w:tplc="04020005" w:tentative="1">
      <w:start w:val="1"/>
      <w:numFmt w:val="bullet"/>
      <w:lvlText w:val=""/>
      <w:lvlJc w:val="left"/>
      <w:pPr>
        <w:ind w:left="5017" w:hanging="360"/>
      </w:pPr>
      <w:rPr>
        <w:rFonts w:ascii="Wingdings" w:hAnsi="Wingdings" w:hint="default"/>
      </w:rPr>
    </w:lvl>
    <w:lvl w:ilvl="6" w:tplc="04020001" w:tentative="1">
      <w:start w:val="1"/>
      <w:numFmt w:val="bullet"/>
      <w:lvlText w:val=""/>
      <w:lvlJc w:val="left"/>
      <w:pPr>
        <w:ind w:left="5737" w:hanging="360"/>
      </w:pPr>
      <w:rPr>
        <w:rFonts w:ascii="Symbol" w:hAnsi="Symbol" w:hint="default"/>
      </w:rPr>
    </w:lvl>
    <w:lvl w:ilvl="7" w:tplc="04020003" w:tentative="1">
      <w:start w:val="1"/>
      <w:numFmt w:val="bullet"/>
      <w:lvlText w:val="o"/>
      <w:lvlJc w:val="left"/>
      <w:pPr>
        <w:ind w:left="6457" w:hanging="360"/>
      </w:pPr>
      <w:rPr>
        <w:rFonts w:ascii="Courier New" w:hAnsi="Courier New" w:cs="Courier New" w:hint="default"/>
      </w:rPr>
    </w:lvl>
    <w:lvl w:ilvl="8" w:tplc="04020005" w:tentative="1">
      <w:start w:val="1"/>
      <w:numFmt w:val="bullet"/>
      <w:lvlText w:val=""/>
      <w:lvlJc w:val="left"/>
      <w:pPr>
        <w:ind w:left="7177" w:hanging="360"/>
      </w:pPr>
      <w:rPr>
        <w:rFonts w:ascii="Wingdings" w:hAnsi="Wingdings" w:hint="default"/>
      </w:rPr>
    </w:lvl>
  </w:abstractNum>
  <w:abstractNum w:abstractNumId="33">
    <w:nsid w:val="6C2C1F6C"/>
    <w:multiLevelType w:val="multilevel"/>
    <w:tmpl w:val="34368894"/>
    <w:lvl w:ilvl="0">
      <w:numFmt w:val="bullet"/>
      <w:lvlText w:val=""/>
      <w:lvlJc w:val="left"/>
      <w:pPr>
        <w:ind w:left="2415" w:hanging="360"/>
      </w:pPr>
      <w:rPr>
        <w:rFonts w:ascii="Times New Roman"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102257C"/>
    <w:multiLevelType w:val="hybridMultilevel"/>
    <w:tmpl w:val="96CA2BD0"/>
    <w:lvl w:ilvl="0" w:tplc="902A45A8">
      <w:start w:val="1"/>
      <w:numFmt w:val="upperRoman"/>
      <w:lvlText w:val="%1V."/>
      <w:lvlJc w:val="left"/>
      <w:pPr>
        <w:tabs>
          <w:tab w:val="num" w:pos="1627"/>
        </w:tabs>
        <w:ind w:left="1627" w:hanging="907"/>
      </w:pPr>
      <w:rPr>
        <w:rFonts w:ascii="Times New Roman Bold" w:hAnsi="Times New Roman Bold" w:hint="default"/>
        <w:b/>
        <w:i w:val="0"/>
        <w:sz w:val="26"/>
        <w:szCs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5">
    <w:nsid w:val="71C7419B"/>
    <w:multiLevelType w:val="hybridMultilevel"/>
    <w:tmpl w:val="166C9FC4"/>
    <w:lvl w:ilvl="0" w:tplc="9C085B6A">
      <w:start w:val="1"/>
      <w:numFmt w:val="decimal"/>
      <w:lvlText w:val="%1."/>
      <w:lvlJc w:val="left"/>
      <w:pPr>
        <w:tabs>
          <w:tab w:val="num" w:pos="1069"/>
        </w:tabs>
        <w:ind w:left="1069" w:hanging="360"/>
      </w:pPr>
      <w:rPr>
        <w:rFonts w:hint="default"/>
      </w:rPr>
    </w:lvl>
    <w:lvl w:ilvl="1" w:tplc="04020019" w:tentative="1">
      <w:start w:val="1"/>
      <w:numFmt w:val="lowerLetter"/>
      <w:lvlText w:val="%2."/>
      <w:lvlJc w:val="left"/>
      <w:pPr>
        <w:tabs>
          <w:tab w:val="num" w:pos="1069"/>
        </w:tabs>
        <w:ind w:left="1069" w:hanging="360"/>
      </w:pPr>
    </w:lvl>
    <w:lvl w:ilvl="2" w:tplc="0402001B" w:tentative="1">
      <w:start w:val="1"/>
      <w:numFmt w:val="lowerRoman"/>
      <w:lvlText w:val="%3."/>
      <w:lvlJc w:val="right"/>
      <w:pPr>
        <w:tabs>
          <w:tab w:val="num" w:pos="1789"/>
        </w:tabs>
        <w:ind w:left="1789" w:hanging="180"/>
      </w:pPr>
    </w:lvl>
    <w:lvl w:ilvl="3" w:tplc="0402000F" w:tentative="1">
      <w:start w:val="1"/>
      <w:numFmt w:val="decimal"/>
      <w:lvlText w:val="%4."/>
      <w:lvlJc w:val="left"/>
      <w:pPr>
        <w:tabs>
          <w:tab w:val="num" w:pos="2509"/>
        </w:tabs>
        <w:ind w:left="2509" w:hanging="360"/>
      </w:pPr>
    </w:lvl>
    <w:lvl w:ilvl="4" w:tplc="04020019" w:tentative="1">
      <w:start w:val="1"/>
      <w:numFmt w:val="lowerLetter"/>
      <w:lvlText w:val="%5."/>
      <w:lvlJc w:val="left"/>
      <w:pPr>
        <w:tabs>
          <w:tab w:val="num" w:pos="3229"/>
        </w:tabs>
        <w:ind w:left="3229" w:hanging="360"/>
      </w:pPr>
    </w:lvl>
    <w:lvl w:ilvl="5" w:tplc="0402001B" w:tentative="1">
      <w:start w:val="1"/>
      <w:numFmt w:val="lowerRoman"/>
      <w:lvlText w:val="%6."/>
      <w:lvlJc w:val="right"/>
      <w:pPr>
        <w:tabs>
          <w:tab w:val="num" w:pos="3949"/>
        </w:tabs>
        <w:ind w:left="3949" w:hanging="180"/>
      </w:pPr>
    </w:lvl>
    <w:lvl w:ilvl="6" w:tplc="0402000F" w:tentative="1">
      <w:start w:val="1"/>
      <w:numFmt w:val="decimal"/>
      <w:lvlText w:val="%7."/>
      <w:lvlJc w:val="left"/>
      <w:pPr>
        <w:tabs>
          <w:tab w:val="num" w:pos="4669"/>
        </w:tabs>
        <w:ind w:left="4669" w:hanging="360"/>
      </w:pPr>
    </w:lvl>
    <w:lvl w:ilvl="7" w:tplc="04020019" w:tentative="1">
      <w:start w:val="1"/>
      <w:numFmt w:val="lowerLetter"/>
      <w:lvlText w:val="%8."/>
      <w:lvlJc w:val="left"/>
      <w:pPr>
        <w:tabs>
          <w:tab w:val="num" w:pos="5389"/>
        </w:tabs>
        <w:ind w:left="5389" w:hanging="360"/>
      </w:pPr>
    </w:lvl>
    <w:lvl w:ilvl="8" w:tplc="0402001B" w:tentative="1">
      <w:start w:val="1"/>
      <w:numFmt w:val="lowerRoman"/>
      <w:lvlText w:val="%9."/>
      <w:lvlJc w:val="right"/>
      <w:pPr>
        <w:tabs>
          <w:tab w:val="num" w:pos="6109"/>
        </w:tabs>
        <w:ind w:left="6109" w:hanging="180"/>
      </w:pPr>
    </w:lvl>
  </w:abstractNum>
  <w:abstractNum w:abstractNumId="36">
    <w:nsid w:val="720B6AC1"/>
    <w:multiLevelType w:val="hybridMultilevel"/>
    <w:tmpl w:val="640814AE"/>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7">
    <w:nsid w:val="72877E81"/>
    <w:multiLevelType w:val="multilevel"/>
    <w:tmpl w:val="96CA2BD0"/>
    <w:lvl w:ilvl="0">
      <w:start w:val="1"/>
      <w:numFmt w:val="upperRoman"/>
      <w:lvlText w:val="%1V."/>
      <w:lvlJc w:val="left"/>
      <w:pPr>
        <w:tabs>
          <w:tab w:val="num" w:pos="1627"/>
        </w:tabs>
        <w:ind w:left="1627" w:hanging="907"/>
      </w:pPr>
      <w:rPr>
        <w:rFonts w:ascii="Times New Roman Bold" w:hAnsi="Times New Roman Bold" w:hint="default"/>
        <w:b/>
        <w:i w:val="0"/>
        <w:sz w:val="26"/>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nsid w:val="7ADD42E2"/>
    <w:multiLevelType w:val="hybridMultilevel"/>
    <w:tmpl w:val="390277F0"/>
    <w:lvl w:ilvl="0" w:tplc="5550561E">
      <w:start w:val="1"/>
      <w:numFmt w:val="upperRoman"/>
      <w:lvlText w:val="%1."/>
      <w:lvlJc w:val="left"/>
      <w:pPr>
        <w:tabs>
          <w:tab w:val="num" w:pos="0"/>
        </w:tabs>
        <w:ind w:left="0" w:firstLine="720"/>
      </w:pPr>
      <w:rPr>
        <w:rFonts w:hint="default"/>
        <w:b/>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5"/>
  </w:num>
  <w:num w:numId="2">
    <w:abstractNumId w:val="9"/>
  </w:num>
  <w:num w:numId="3">
    <w:abstractNumId w:val="6"/>
  </w:num>
  <w:num w:numId="4">
    <w:abstractNumId w:val="21"/>
  </w:num>
  <w:num w:numId="5">
    <w:abstractNumId w:val="24"/>
  </w:num>
  <w:num w:numId="6">
    <w:abstractNumId w:val="33"/>
  </w:num>
  <w:num w:numId="7">
    <w:abstractNumId w:val="15"/>
  </w:num>
  <w:num w:numId="8">
    <w:abstractNumId w:val="12"/>
  </w:num>
  <w:num w:numId="9">
    <w:abstractNumId w:val="19"/>
  </w:num>
  <w:num w:numId="10">
    <w:abstractNumId w:val="27"/>
  </w:num>
  <w:num w:numId="11">
    <w:abstractNumId w:val="34"/>
  </w:num>
  <w:num w:numId="12">
    <w:abstractNumId w:val="38"/>
  </w:num>
  <w:num w:numId="13">
    <w:abstractNumId w:val="13"/>
  </w:num>
  <w:num w:numId="14">
    <w:abstractNumId w:val="22"/>
  </w:num>
  <w:num w:numId="15">
    <w:abstractNumId w:val="18"/>
  </w:num>
  <w:num w:numId="16">
    <w:abstractNumId w:val="1"/>
  </w:num>
  <w:num w:numId="17">
    <w:abstractNumId w:val="37"/>
  </w:num>
  <w:num w:numId="18">
    <w:abstractNumId w:val="31"/>
  </w:num>
  <w:num w:numId="19">
    <w:abstractNumId w:val="35"/>
  </w:num>
  <w:num w:numId="20">
    <w:abstractNumId w:val="7"/>
  </w:num>
  <w:num w:numId="21">
    <w:abstractNumId w:val="4"/>
  </w:num>
  <w:num w:numId="22">
    <w:abstractNumId w:val="5"/>
  </w:num>
  <w:num w:numId="23">
    <w:abstractNumId w:val="30"/>
  </w:num>
  <w:num w:numId="24">
    <w:abstractNumId w:val="23"/>
  </w:num>
  <w:num w:numId="25">
    <w:abstractNumId w:val="36"/>
  </w:num>
  <w:num w:numId="26">
    <w:abstractNumId w:val="20"/>
  </w:num>
  <w:num w:numId="27">
    <w:abstractNumId w:val="11"/>
  </w:num>
  <w:num w:numId="28">
    <w:abstractNumId w:val="32"/>
  </w:num>
  <w:num w:numId="29">
    <w:abstractNumId w:val="28"/>
  </w:num>
  <w:num w:numId="30">
    <w:abstractNumId w:val="29"/>
  </w:num>
  <w:num w:numId="31">
    <w:abstractNumId w:val="0"/>
  </w:num>
  <w:num w:numId="32">
    <w:abstractNumId w:val="14"/>
  </w:num>
  <w:num w:numId="33">
    <w:abstractNumId w:val="2"/>
  </w:num>
  <w:num w:numId="34">
    <w:abstractNumId w:val="17"/>
  </w:num>
  <w:num w:numId="35">
    <w:abstractNumId w:val="8"/>
  </w:num>
  <w:num w:numId="36">
    <w:abstractNumId w:val="16"/>
  </w:num>
  <w:num w:numId="37">
    <w:abstractNumId w:val="26"/>
  </w:num>
  <w:num w:numId="38">
    <w:abstractNumId w:val="10"/>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046E01"/>
    <w:rsid w:val="00024CF3"/>
    <w:rsid w:val="00026B66"/>
    <w:rsid w:val="000325CE"/>
    <w:rsid w:val="000348D0"/>
    <w:rsid w:val="00042A69"/>
    <w:rsid w:val="00046E01"/>
    <w:rsid w:val="00051BEA"/>
    <w:rsid w:val="000533EE"/>
    <w:rsid w:val="00074440"/>
    <w:rsid w:val="000A7DE2"/>
    <w:rsid w:val="000C512E"/>
    <w:rsid w:val="000D081B"/>
    <w:rsid w:val="000F467F"/>
    <w:rsid w:val="000F76D4"/>
    <w:rsid w:val="00104C78"/>
    <w:rsid w:val="00127490"/>
    <w:rsid w:val="001571DB"/>
    <w:rsid w:val="0017309C"/>
    <w:rsid w:val="001800EE"/>
    <w:rsid w:val="001C4C8A"/>
    <w:rsid w:val="001F3D68"/>
    <w:rsid w:val="002222EF"/>
    <w:rsid w:val="00237808"/>
    <w:rsid w:val="0024720C"/>
    <w:rsid w:val="0028102F"/>
    <w:rsid w:val="00283FAF"/>
    <w:rsid w:val="00286052"/>
    <w:rsid w:val="002D4941"/>
    <w:rsid w:val="002E78B4"/>
    <w:rsid w:val="00324064"/>
    <w:rsid w:val="003427BC"/>
    <w:rsid w:val="00346689"/>
    <w:rsid w:val="00353703"/>
    <w:rsid w:val="003647EC"/>
    <w:rsid w:val="00366EB5"/>
    <w:rsid w:val="0039782D"/>
    <w:rsid w:val="003B42D9"/>
    <w:rsid w:val="003C4ACF"/>
    <w:rsid w:val="003C60E0"/>
    <w:rsid w:val="003D1FF2"/>
    <w:rsid w:val="003D3A4C"/>
    <w:rsid w:val="003E6DB9"/>
    <w:rsid w:val="003F12B7"/>
    <w:rsid w:val="00404AE7"/>
    <w:rsid w:val="0041339F"/>
    <w:rsid w:val="004175EE"/>
    <w:rsid w:val="00436945"/>
    <w:rsid w:val="00457157"/>
    <w:rsid w:val="00457FF4"/>
    <w:rsid w:val="00476461"/>
    <w:rsid w:val="0048536D"/>
    <w:rsid w:val="00491121"/>
    <w:rsid w:val="004A55B3"/>
    <w:rsid w:val="004A687C"/>
    <w:rsid w:val="004F1D63"/>
    <w:rsid w:val="00500860"/>
    <w:rsid w:val="0050512B"/>
    <w:rsid w:val="00506408"/>
    <w:rsid w:val="005175BB"/>
    <w:rsid w:val="00530856"/>
    <w:rsid w:val="00535306"/>
    <w:rsid w:val="005445BC"/>
    <w:rsid w:val="00556D96"/>
    <w:rsid w:val="00557258"/>
    <w:rsid w:val="005639C5"/>
    <w:rsid w:val="005743E3"/>
    <w:rsid w:val="00576C23"/>
    <w:rsid w:val="00580F25"/>
    <w:rsid w:val="0059091F"/>
    <w:rsid w:val="006019A1"/>
    <w:rsid w:val="006262C9"/>
    <w:rsid w:val="006346EC"/>
    <w:rsid w:val="00640DF1"/>
    <w:rsid w:val="00644137"/>
    <w:rsid w:val="006460EC"/>
    <w:rsid w:val="00650FFE"/>
    <w:rsid w:val="006722C1"/>
    <w:rsid w:val="00677CCC"/>
    <w:rsid w:val="006E0439"/>
    <w:rsid w:val="00723D5A"/>
    <w:rsid w:val="007642C6"/>
    <w:rsid w:val="00793651"/>
    <w:rsid w:val="007A026D"/>
    <w:rsid w:val="007A107C"/>
    <w:rsid w:val="007B1417"/>
    <w:rsid w:val="007E6CE2"/>
    <w:rsid w:val="00813C52"/>
    <w:rsid w:val="00835BE8"/>
    <w:rsid w:val="008537C9"/>
    <w:rsid w:val="0085535A"/>
    <w:rsid w:val="00885BA2"/>
    <w:rsid w:val="008C00A3"/>
    <w:rsid w:val="008D176D"/>
    <w:rsid w:val="008E6CB8"/>
    <w:rsid w:val="008F706E"/>
    <w:rsid w:val="00911C34"/>
    <w:rsid w:val="00916EDD"/>
    <w:rsid w:val="00960E98"/>
    <w:rsid w:val="00970531"/>
    <w:rsid w:val="00974729"/>
    <w:rsid w:val="0098228A"/>
    <w:rsid w:val="00983DC9"/>
    <w:rsid w:val="0098512A"/>
    <w:rsid w:val="009A6486"/>
    <w:rsid w:val="009C7923"/>
    <w:rsid w:val="009E0504"/>
    <w:rsid w:val="009E1C6C"/>
    <w:rsid w:val="009E20CB"/>
    <w:rsid w:val="00A10B64"/>
    <w:rsid w:val="00A15024"/>
    <w:rsid w:val="00A17BD0"/>
    <w:rsid w:val="00A23E84"/>
    <w:rsid w:val="00A35C59"/>
    <w:rsid w:val="00A82950"/>
    <w:rsid w:val="00A934A2"/>
    <w:rsid w:val="00AB72A7"/>
    <w:rsid w:val="00AE451F"/>
    <w:rsid w:val="00AF2566"/>
    <w:rsid w:val="00AF286F"/>
    <w:rsid w:val="00AF3412"/>
    <w:rsid w:val="00AF5547"/>
    <w:rsid w:val="00AF7E43"/>
    <w:rsid w:val="00B04022"/>
    <w:rsid w:val="00B0440A"/>
    <w:rsid w:val="00B05245"/>
    <w:rsid w:val="00B35380"/>
    <w:rsid w:val="00B40CB3"/>
    <w:rsid w:val="00B47BEB"/>
    <w:rsid w:val="00B53C96"/>
    <w:rsid w:val="00B57984"/>
    <w:rsid w:val="00B81606"/>
    <w:rsid w:val="00B87884"/>
    <w:rsid w:val="00BB3447"/>
    <w:rsid w:val="00BD75F1"/>
    <w:rsid w:val="00BE2BA8"/>
    <w:rsid w:val="00BE5D4B"/>
    <w:rsid w:val="00BF7E7C"/>
    <w:rsid w:val="00C05D10"/>
    <w:rsid w:val="00C15D9C"/>
    <w:rsid w:val="00C1777C"/>
    <w:rsid w:val="00C24924"/>
    <w:rsid w:val="00C27A02"/>
    <w:rsid w:val="00C42ABB"/>
    <w:rsid w:val="00C555A1"/>
    <w:rsid w:val="00C60C30"/>
    <w:rsid w:val="00C93A1B"/>
    <w:rsid w:val="00CA6CE0"/>
    <w:rsid w:val="00CD6466"/>
    <w:rsid w:val="00CF143C"/>
    <w:rsid w:val="00CF4CD5"/>
    <w:rsid w:val="00D03A91"/>
    <w:rsid w:val="00D16E03"/>
    <w:rsid w:val="00D31962"/>
    <w:rsid w:val="00D41293"/>
    <w:rsid w:val="00D46F39"/>
    <w:rsid w:val="00D56FBB"/>
    <w:rsid w:val="00D62444"/>
    <w:rsid w:val="00D6502A"/>
    <w:rsid w:val="00D84F01"/>
    <w:rsid w:val="00DA451B"/>
    <w:rsid w:val="00DB0683"/>
    <w:rsid w:val="00DB1307"/>
    <w:rsid w:val="00DD1572"/>
    <w:rsid w:val="00DE643B"/>
    <w:rsid w:val="00DF1F41"/>
    <w:rsid w:val="00DF3729"/>
    <w:rsid w:val="00E05F59"/>
    <w:rsid w:val="00E22558"/>
    <w:rsid w:val="00E374A9"/>
    <w:rsid w:val="00E47B3A"/>
    <w:rsid w:val="00E53DE2"/>
    <w:rsid w:val="00E5738A"/>
    <w:rsid w:val="00E603EB"/>
    <w:rsid w:val="00E673B7"/>
    <w:rsid w:val="00EE278A"/>
    <w:rsid w:val="00EE635B"/>
    <w:rsid w:val="00F02E25"/>
    <w:rsid w:val="00F145FA"/>
    <w:rsid w:val="00F24D6E"/>
    <w:rsid w:val="00F26138"/>
    <w:rsid w:val="00F27F3F"/>
    <w:rsid w:val="00F36316"/>
    <w:rsid w:val="00F541A3"/>
    <w:rsid w:val="00F73453"/>
    <w:rsid w:val="00F87C86"/>
    <w:rsid w:val="00F92CDA"/>
    <w:rsid w:val="00FA5CE2"/>
    <w:rsid w:val="00FB2F53"/>
    <w:rsid w:val="00FD1B42"/>
    <w:rsid w:val="00FF04E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E01"/>
    <w:rPr>
      <w:sz w:val="24"/>
      <w:szCs w:val="24"/>
      <w:lang w:val="sr-Cyrl-CS" w:eastAsia="sr-Cyrl-CS"/>
    </w:rPr>
  </w:style>
  <w:style w:type="paragraph" w:styleId="Heading1">
    <w:name w:val="heading 1"/>
    <w:basedOn w:val="Normal"/>
    <w:next w:val="Normal"/>
    <w:qFormat/>
    <w:rsid w:val="00A10B6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3447"/>
    <w:pPr>
      <w:keepNext/>
      <w:widowControl w:val="0"/>
      <w:spacing w:before="240" w:after="60"/>
      <w:outlineLvl w:val="1"/>
    </w:pPr>
    <w:rPr>
      <w:rFonts w:ascii="Arial" w:hAnsi="Arial" w:cs="Arial"/>
      <w:b/>
      <w:bCs/>
      <w:i/>
      <w:iCs/>
      <w:snapToGrid w:val="0"/>
      <w:sz w:val="28"/>
      <w:szCs w:val="28"/>
      <w:lang w:val="en-US" w:eastAsia="en-US"/>
    </w:rPr>
  </w:style>
  <w:style w:type="paragraph" w:styleId="Heading3">
    <w:name w:val="heading 3"/>
    <w:basedOn w:val="Normal"/>
    <w:next w:val="Normal"/>
    <w:link w:val="Heading3Char"/>
    <w:semiHidden/>
    <w:unhideWhenUsed/>
    <w:qFormat/>
    <w:rsid w:val="00D56FBB"/>
    <w:pPr>
      <w:keepNext/>
      <w:spacing w:before="240" w:after="60"/>
      <w:outlineLvl w:val="2"/>
    </w:pPr>
    <w:rPr>
      <w:rFonts w:ascii="Cambria" w:hAnsi="Cambria"/>
      <w:b/>
      <w:bCs/>
      <w:sz w:val="26"/>
      <w:szCs w:val="26"/>
    </w:rPr>
  </w:style>
  <w:style w:type="paragraph" w:styleId="Heading4">
    <w:name w:val="heading 4"/>
    <w:basedOn w:val="Normal"/>
    <w:next w:val="Normal"/>
    <w:qFormat/>
    <w:rsid w:val="003B42D9"/>
    <w:pPr>
      <w:keepNext/>
      <w:spacing w:before="240" w:after="60"/>
      <w:jc w:val="both"/>
      <w:outlineLvl w:val="3"/>
    </w:pPr>
    <w:rPr>
      <w:b/>
      <w:bCs/>
      <w:sz w:val="28"/>
      <w:szCs w:val="28"/>
      <w:lang w:val="en-GB" w:eastAsia="en-US"/>
    </w:rPr>
  </w:style>
  <w:style w:type="paragraph" w:styleId="Heading5">
    <w:name w:val="heading 5"/>
    <w:basedOn w:val="Normal"/>
    <w:next w:val="Normal"/>
    <w:link w:val="Heading5Char"/>
    <w:semiHidden/>
    <w:unhideWhenUsed/>
    <w:qFormat/>
    <w:rsid w:val="00D56FB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6E01"/>
    <w:rPr>
      <w:color w:val="0000FF"/>
      <w:u w:val="single"/>
    </w:rPr>
  </w:style>
  <w:style w:type="paragraph" w:customStyle="1" w:styleId="001">
    <w:name w:val="001 Ди"/>
    <w:basedOn w:val="Normal"/>
    <w:rsid w:val="00046E01"/>
    <w:pPr>
      <w:spacing w:before="120" w:after="240"/>
      <w:jc w:val="both"/>
    </w:pPr>
    <w:rPr>
      <w:rFonts w:ascii="Times New Roman Bold" w:hAnsi="Times New Roman Bold"/>
      <w:b/>
      <w:caps/>
      <w:sz w:val="26"/>
    </w:rPr>
  </w:style>
  <w:style w:type="paragraph" w:customStyle="1" w:styleId="000">
    <w:name w:val="000 Ди"/>
    <w:basedOn w:val="Normal"/>
    <w:link w:val="000Char"/>
    <w:rsid w:val="00046E01"/>
    <w:pPr>
      <w:jc w:val="both"/>
    </w:pPr>
    <w:rPr>
      <w:sz w:val="26"/>
    </w:rPr>
  </w:style>
  <w:style w:type="character" w:customStyle="1" w:styleId="000Char">
    <w:name w:val="000 Ди Char"/>
    <w:link w:val="000"/>
    <w:rsid w:val="00046E01"/>
    <w:rPr>
      <w:sz w:val="26"/>
      <w:szCs w:val="24"/>
      <w:lang w:val="sr-Cyrl-CS" w:eastAsia="sr-Cyrl-CS" w:bidi="ar-SA"/>
    </w:rPr>
  </w:style>
  <w:style w:type="paragraph" w:customStyle="1" w:styleId="0000">
    <w:name w:val="000 диди"/>
    <w:basedOn w:val="Normal"/>
    <w:link w:val="000Char0"/>
    <w:rsid w:val="00046E01"/>
    <w:pPr>
      <w:jc w:val="both"/>
    </w:pPr>
    <w:rPr>
      <w:sz w:val="26"/>
    </w:rPr>
  </w:style>
  <w:style w:type="character" w:customStyle="1" w:styleId="000Char0">
    <w:name w:val="000 диди Char"/>
    <w:link w:val="0000"/>
    <w:rsid w:val="00046E01"/>
    <w:rPr>
      <w:sz w:val="26"/>
      <w:szCs w:val="24"/>
      <w:lang w:val="sr-Cyrl-CS" w:eastAsia="sr-Cyrl-CS" w:bidi="ar-SA"/>
    </w:rPr>
  </w:style>
  <w:style w:type="paragraph" w:styleId="TOC1">
    <w:name w:val="toc 1"/>
    <w:basedOn w:val="Normal"/>
    <w:next w:val="Normal"/>
    <w:autoRedefine/>
    <w:rsid w:val="00046E01"/>
  </w:style>
  <w:style w:type="paragraph" w:styleId="Footer">
    <w:name w:val="footer"/>
    <w:basedOn w:val="Normal"/>
    <w:rsid w:val="00046E01"/>
    <w:pPr>
      <w:tabs>
        <w:tab w:val="center" w:pos="4536"/>
        <w:tab w:val="right" w:pos="9072"/>
      </w:tabs>
    </w:pPr>
  </w:style>
  <w:style w:type="character" w:styleId="PageNumber">
    <w:name w:val="page number"/>
    <w:basedOn w:val="DefaultParagraphFont"/>
    <w:rsid w:val="00046E01"/>
  </w:style>
  <w:style w:type="paragraph" w:customStyle="1" w:styleId="CharChar">
    <w:name w:val="Char Char Знак Знак"/>
    <w:basedOn w:val="Normal"/>
    <w:rsid w:val="0085535A"/>
    <w:pPr>
      <w:tabs>
        <w:tab w:val="left" w:pos="709"/>
      </w:tabs>
    </w:pPr>
    <w:rPr>
      <w:rFonts w:ascii="Tahoma" w:hAnsi="Tahoma"/>
      <w:lang w:val="pl-PL" w:eastAsia="pl-PL"/>
    </w:rPr>
  </w:style>
  <w:style w:type="paragraph" w:customStyle="1" w:styleId="2">
    <w:name w:val="Основен текст2"/>
    <w:basedOn w:val="Normal"/>
    <w:rsid w:val="004F1D63"/>
    <w:pPr>
      <w:widowControl w:val="0"/>
      <w:shd w:val="clear" w:color="auto" w:fill="FFFFFF"/>
      <w:spacing w:before="300" w:line="245" w:lineRule="exact"/>
      <w:ind w:hanging="680"/>
    </w:pPr>
    <w:rPr>
      <w:rFonts w:ascii="Verdana" w:eastAsia="Verdana" w:hAnsi="Verdana"/>
      <w:sz w:val="18"/>
      <w:szCs w:val="18"/>
    </w:rPr>
  </w:style>
  <w:style w:type="paragraph" w:customStyle="1" w:styleId="ListParagraph1">
    <w:name w:val="List Paragraph1"/>
    <w:basedOn w:val="Normal"/>
    <w:qFormat/>
    <w:rsid w:val="00F24D6E"/>
    <w:pPr>
      <w:spacing w:after="200" w:line="276" w:lineRule="auto"/>
      <w:ind w:left="708"/>
    </w:pPr>
    <w:rPr>
      <w:rFonts w:ascii="Calibri" w:eastAsia="Calibri" w:hAnsi="Calibri"/>
      <w:sz w:val="22"/>
      <w:szCs w:val="22"/>
      <w:lang w:val="bg-BG" w:eastAsia="en-US"/>
    </w:rPr>
  </w:style>
  <w:style w:type="paragraph" w:styleId="Title">
    <w:name w:val="Title"/>
    <w:basedOn w:val="Normal"/>
    <w:next w:val="Subtitle"/>
    <w:link w:val="TitleChar"/>
    <w:qFormat/>
    <w:rsid w:val="002D4941"/>
    <w:pPr>
      <w:suppressAutoHyphens/>
      <w:jc w:val="center"/>
    </w:pPr>
    <w:rPr>
      <w:b/>
      <w:bCs/>
      <w:lang w:eastAsia="ar-SA"/>
    </w:rPr>
  </w:style>
  <w:style w:type="character" w:customStyle="1" w:styleId="TitleChar">
    <w:name w:val="Title Char"/>
    <w:link w:val="Title"/>
    <w:locked/>
    <w:rsid w:val="002D4941"/>
    <w:rPr>
      <w:b/>
      <w:bCs/>
      <w:sz w:val="24"/>
      <w:szCs w:val="24"/>
      <w:lang w:eastAsia="ar-SA" w:bidi="ar-SA"/>
    </w:rPr>
  </w:style>
  <w:style w:type="paragraph" w:styleId="Subtitle">
    <w:name w:val="Subtitle"/>
    <w:basedOn w:val="Normal"/>
    <w:qFormat/>
    <w:rsid w:val="002D4941"/>
    <w:pPr>
      <w:spacing w:after="60"/>
      <w:jc w:val="center"/>
      <w:outlineLvl w:val="1"/>
    </w:pPr>
    <w:rPr>
      <w:rFonts w:ascii="Arial" w:hAnsi="Arial" w:cs="Arial"/>
    </w:rPr>
  </w:style>
  <w:style w:type="paragraph" w:styleId="BodyText">
    <w:name w:val="Body Text"/>
    <w:basedOn w:val="Normal"/>
    <w:link w:val="BodyTextChar"/>
    <w:unhideWhenUsed/>
    <w:rsid w:val="009E1C6C"/>
    <w:pPr>
      <w:suppressAutoHyphens/>
      <w:autoSpaceDN w:val="0"/>
      <w:spacing w:after="120"/>
    </w:pPr>
    <w:rPr>
      <w:lang w:val="en-US" w:eastAsia="en-US"/>
    </w:rPr>
  </w:style>
  <w:style w:type="character" w:customStyle="1" w:styleId="BodyTextChar">
    <w:name w:val="Body Text Char"/>
    <w:link w:val="BodyText"/>
    <w:rsid w:val="009E1C6C"/>
    <w:rPr>
      <w:sz w:val="24"/>
      <w:szCs w:val="24"/>
      <w:lang w:val="en-US" w:eastAsia="en-US" w:bidi="ar-SA"/>
    </w:rPr>
  </w:style>
  <w:style w:type="paragraph" w:customStyle="1" w:styleId="NormalJustified">
    <w:name w:val="Normal + Justified"/>
    <w:basedOn w:val="Normal"/>
    <w:link w:val="NormalJustifiedChar"/>
    <w:rsid w:val="001571DB"/>
    <w:pPr>
      <w:spacing w:after="120"/>
      <w:jc w:val="both"/>
    </w:pPr>
    <w:rPr>
      <w:b/>
      <w:lang w:val="bg-BG" w:eastAsia="bg-BG"/>
    </w:rPr>
  </w:style>
  <w:style w:type="character" w:customStyle="1" w:styleId="NormalJustifiedChar">
    <w:name w:val="Normal + Justified Char"/>
    <w:link w:val="NormalJustified"/>
    <w:rsid w:val="001571DB"/>
    <w:rPr>
      <w:b/>
      <w:sz w:val="24"/>
      <w:szCs w:val="24"/>
      <w:lang w:val="bg-BG" w:eastAsia="bg-BG" w:bidi="ar-SA"/>
    </w:rPr>
  </w:style>
  <w:style w:type="paragraph" w:styleId="BodyTextIndent3">
    <w:name w:val="Body Text Indent 3"/>
    <w:basedOn w:val="Normal"/>
    <w:link w:val="BodyTextIndent3Char"/>
    <w:rsid w:val="001571DB"/>
    <w:pPr>
      <w:spacing w:after="120"/>
      <w:ind w:left="283"/>
    </w:pPr>
    <w:rPr>
      <w:rFonts w:eastAsia="Batang"/>
      <w:sz w:val="16"/>
      <w:szCs w:val="16"/>
      <w:lang w:val="bg-BG" w:eastAsia="bg-BG"/>
    </w:rPr>
  </w:style>
  <w:style w:type="character" w:customStyle="1" w:styleId="BodyTextIndent3Char">
    <w:name w:val="Body Text Indent 3 Char"/>
    <w:link w:val="BodyTextIndent3"/>
    <w:rsid w:val="001571DB"/>
    <w:rPr>
      <w:rFonts w:eastAsia="Batang"/>
      <w:sz w:val="16"/>
      <w:szCs w:val="16"/>
      <w:lang w:val="bg-B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B81606"/>
    <w:rPr>
      <w:rFonts w:eastAsia="Calibri"/>
      <w:sz w:val="20"/>
      <w:szCs w:val="20"/>
      <w:lang w:val="en-US"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B81606"/>
    <w:rPr>
      <w:rFonts w:eastAsia="Calibri"/>
      <w:lang w:val="en-US" w:eastAsia="en-US" w:bidi="ar-SA"/>
    </w:rPr>
  </w:style>
  <w:style w:type="character" w:styleId="FootnoteReference">
    <w:name w:val="footnote reference"/>
    <w:aliases w:val="Footnote symbol"/>
    <w:rsid w:val="00B81606"/>
    <w:rPr>
      <w:rFonts w:cs="Times New Roman"/>
      <w:vertAlign w:val="superscript"/>
    </w:rPr>
  </w:style>
  <w:style w:type="paragraph" w:customStyle="1" w:styleId="00DI">
    <w:name w:val="00 DI"/>
    <w:basedOn w:val="Normal"/>
    <w:link w:val="00DIChar"/>
    <w:rsid w:val="00B81606"/>
    <w:pPr>
      <w:tabs>
        <w:tab w:val="left" w:pos="720"/>
        <w:tab w:val="num" w:pos="1440"/>
      </w:tabs>
      <w:adjustRightInd w:val="0"/>
      <w:jc w:val="right"/>
    </w:pPr>
    <w:rPr>
      <w:b/>
      <w:i/>
      <w:szCs w:val="20"/>
      <w:u w:val="single"/>
      <w:lang w:val="en-US" w:eastAsia="bg-BG"/>
    </w:rPr>
  </w:style>
  <w:style w:type="character" w:customStyle="1" w:styleId="00DIChar">
    <w:name w:val="00 DI Char"/>
    <w:link w:val="00DI"/>
    <w:locked/>
    <w:rsid w:val="00B81606"/>
    <w:rPr>
      <w:b/>
      <w:i/>
      <w:sz w:val="24"/>
      <w:u w:val="single"/>
      <w:lang w:val="en-US" w:eastAsia="bg-BG" w:bidi="ar-SA"/>
    </w:rPr>
  </w:style>
  <w:style w:type="character" w:customStyle="1" w:styleId="CharChar0">
    <w:name w:val="Char Char"/>
    <w:locked/>
    <w:rsid w:val="00B81606"/>
    <w:rPr>
      <w:rFonts w:eastAsia="Calibri"/>
      <w:b/>
      <w:sz w:val="24"/>
      <w:lang w:val="bg-BG" w:eastAsia="bg-BG" w:bidi="ar-SA"/>
    </w:rPr>
  </w:style>
  <w:style w:type="paragraph" w:styleId="BodyText2">
    <w:name w:val="Body Text 2"/>
    <w:basedOn w:val="Normal"/>
    <w:link w:val="BodyText2Char"/>
    <w:rsid w:val="00B81606"/>
    <w:pPr>
      <w:spacing w:after="120" w:line="480" w:lineRule="auto"/>
    </w:pPr>
    <w:rPr>
      <w:lang w:val="bg-BG" w:eastAsia="bg-BG"/>
    </w:rPr>
  </w:style>
  <w:style w:type="character" w:customStyle="1" w:styleId="BodyText2Char">
    <w:name w:val="Body Text 2 Char"/>
    <w:link w:val="BodyText2"/>
    <w:rsid w:val="00B81606"/>
    <w:rPr>
      <w:sz w:val="24"/>
      <w:szCs w:val="24"/>
      <w:lang w:val="bg-BG" w:eastAsia="bg-BG" w:bidi="ar-SA"/>
    </w:rPr>
  </w:style>
  <w:style w:type="paragraph" w:customStyle="1" w:styleId="00">
    <w:name w:val="00 ди О"/>
    <w:basedOn w:val="Normal"/>
    <w:rsid w:val="00B81606"/>
    <w:pPr>
      <w:jc w:val="right"/>
    </w:pPr>
    <w:rPr>
      <w:b/>
      <w:i/>
      <w:sz w:val="26"/>
      <w:u w:val="single"/>
      <w:lang w:val="bg-BG" w:eastAsia="bg-BG"/>
    </w:rPr>
  </w:style>
  <w:style w:type="paragraph" w:customStyle="1" w:styleId="CharCharChar">
    <w:name w:val="Char Char Char"/>
    <w:basedOn w:val="Normal"/>
    <w:rsid w:val="00B81606"/>
    <w:pPr>
      <w:tabs>
        <w:tab w:val="left" w:pos="709"/>
      </w:tabs>
    </w:pPr>
    <w:rPr>
      <w:rFonts w:ascii="Tahoma" w:eastAsia="Calibri" w:hAnsi="Tahoma" w:cs="Tahoma"/>
      <w:lang w:val="pl-PL" w:eastAsia="pl-PL"/>
    </w:rPr>
  </w:style>
  <w:style w:type="paragraph" w:customStyle="1" w:styleId="Style4">
    <w:name w:val="Style4"/>
    <w:basedOn w:val="Normal"/>
    <w:rsid w:val="00B81606"/>
    <w:pPr>
      <w:widowControl w:val="0"/>
      <w:autoSpaceDE w:val="0"/>
      <w:autoSpaceDN w:val="0"/>
      <w:adjustRightInd w:val="0"/>
    </w:pPr>
    <w:rPr>
      <w:rFonts w:ascii="Arial Narrow" w:hAnsi="Arial Narrow"/>
      <w:lang w:val="bg-BG" w:eastAsia="bg-BG"/>
    </w:rPr>
  </w:style>
  <w:style w:type="paragraph" w:styleId="BodyText3">
    <w:name w:val="Body Text 3"/>
    <w:basedOn w:val="Normal"/>
    <w:rsid w:val="00BB3447"/>
    <w:pPr>
      <w:spacing w:after="120"/>
    </w:pPr>
    <w:rPr>
      <w:sz w:val="16"/>
      <w:szCs w:val="16"/>
    </w:rPr>
  </w:style>
  <w:style w:type="paragraph" w:styleId="TOC2">
    <w:name w:val="toc 2"/>
    <w:basedOn w:val="Normal"/>
    <w:next w:val="Normal"/>
    <w:autoRedefine/>
    <w:semiHidden/>
    <w:rsid w:val="00A10B64"/>
    <w:pPr>
      <w:ind w:left="240"/>
    </w:pPr>
  </w:style>
  <w:style w:type="character" w:customStyle="1" w:styleId="Heading3Char">
    <w:name w:val="Heading 3 Char"/>
    <w:link w:val="Heading3"/>
    <w:semiHidden/>
    <w:rsid w:val="00D56FBB"/>
    <w:rPr>
      <w:rFonts w:ascii="Cambria" w:eastAsia="Times New Roman" w:hAnsi="Cambria" w:cs="Times New Roman"/>
      <w:b/>
      <w:bCs/>
      <w:sz w:val="26"/>
      <w:szCs w:val="26"/>
      <w:lang w:val="sr-Cyrl-CS" w:eastAsia="sr-Cyrl-CS"/>
    </w:rPr>
  </w:style>
  <w:style w:type="character" w:customStyle="1" w:styleId="Heading5Char">
    <w:name w:val="Heading 5 Char"/>
    <w:link w:val="Heading5"/>
    <w:semiHidden/>
    <w:rsid w:val="00D56FBB"/>
    <w:rPr>
      <w:rFonts w:ascii="Calibri" w:eastAsia="Times New Roman" w:hAnsi="Calibri" w:cs="Times New Roman"/>
      <w:b/>
      <w:bCs/>
      <w:i/>
      <w:iCs/>
      <w:sz w:val="26"/>
      <w:szCs w:val="26"/>
      <w:lang w:val="sr-Cyrl-CS" w:eastAsia="sr-Cyrl-CS"/>
    </w:rPr>
  </w:style>
  <w:style w:type="character" w:styleId="Emphasis">
    <w:name w:val="Emphasis"/>
    <w:qFormat/>
    <w:rsid w:val="00D56FBB"/>
    <w:rPr>
      <w:i/>
      <w:iCs/>
    </w:rPr>
  </w:style>
  <w:style w:type="character" w:customStyle="1" w:styleId="a">
    <w:name w:val="Основен текст_"/>
    <w:link w:val="1"/>
    <w:locked/>
    <w:rsid w:val="00F145FA"/>
    <w:rPr>
      <w:sz w:val="27"/>
      <w:szCs w:val="27"/>
      <w:shd w:val="clear" w:color="auto" w:fill="FFFFFF"/>
    </w:rPr>
  </w:style>
  <w:style w:type="paragraph" w:customStyle="1" w:styleId="1">
    <w:name w:val="Основен текст1"/>
    <w:basedOn w:val="Normal"/>
    <w:link w:val="a"/>
    <w:rsid w:val="00F145FA"/>
    <w:pPr>
      <w:shd w:val="clear" w:color="auto" w:fill="FFFFFF"/>
      <w:spacing w:before="420" w:after="540" w:line="322" w:lineRule="exact"/>
      <w:jc w:val="both"/>
    </w:pPr>
    <w:rPr>
      <w:sz w:val="27"/>
      <w:szCs w:val="27"/>
    </w:rPr>
  </w:style>
  <w:style w:type="paragraph" w:styleId="ListParagraph">
    <w:name w:val="List Paragraph"/>
    <w:basedOn w:val="Normal"/>
    <w:link w:val="ListParagraphChar"/>
    <w:qFormat/>
    <w:rsid w:val="00F145FA"/>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locked/>
    <w:rsid w:val="00F145FA"/>
    <w:rPr>
      <w:rFonts w:ascii="Calibri" w:eastAsia="Calibri" w:hAnsi="Calibri" w:cs="Times New Roman"/>
      <w:sz w:val="22"/>
      <w:szCs w:val="22"/>
      <w:lang w:eastAsia="en-US"/>
    </w:rPr>
  </w:style>
  <w:style w:type="paragraph" w:customStyle="1" w:styleId="Style200">
    <w:name w:val="Style200"/>
    <w:basedOn w:val="Normal"/>
    <w:rsid w:val="00970531"/>
    <w:pPr>
      <w:widowControl w:val="0"/>
      <w:autoSpaceDE w:val="0"/>
      <w:autoSpaceDN w:val="0"/>
      <w:adjustRightInd w:val="0"/>
    </w:pPr>
    <w:rPr>
      <w:rFonts w:ascii="Arial" w:hAnsi="Arial" w:cs="Arial"/>
      <w:lang w:val="en-US" w:eastAsia="en-US"/>
    </w:rPr>
  </w:style>
  <w:style w:type="character" w:customStyle="1" w:styleId="FontStyle253">
    <w:name w:val="Font Style253"/>
    <w:rsid w:val="00970531"/>
    <w:rPr>
      <w:rFonts w:ascii="Times New Roman" w:hAnsi="Times New Roman" w:cs="Times New Roman"/>
      <w:b/>
      <w:bCs/>
      <w:sz w:val="22"/>
      <w:szCs w:val="22"/>
    </w:rPr>
  </w:style>
  <w:style w:type="paragraph" w:customStyle="1" w:styleId="Default">
    <w:name w:val="Default"/>
    <w:rsid w:val="00AF5547"/>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C24924"/>
    <w:rPr>
      <w:rFonts w:ascii="Tahoma" w:hAnsi="Tahoma" w:cs="Tahoma"/>
      <w:sz w:val="16"/>
      <w:szCs w:val="16"/>
    </w:rPr>
  </w:style>
  <w:style w:type="character" w:customStyle="1" w:styleId="BalloonTextChar">
    <w:name w:val="Balloon Text Char"/>
    <w:link w:val="BalloonText"/>
    <w:rsid w:val="00C24924"/>
    <w:rPr>
      <w:rFonts w:ascii="Tahoma" w:hAnsi="Tahoma" w:cs="Tahoma"/>
      <w:sz w:val="16"/>
      <w:szCs w:val="16"/>
      <w:lang w:val="sr-Cyrl-CS" w:eastAsia="sr-Cyrl-CS"/>
    </w:rPr>
  </w:style>
  <w:style w:type="character" w:customStyle="1" w:styleId="a0">
    <w:name w:val="Основной текст"/>
    <w:rsid w:val="00885BA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bg-BG" w:eastAsia="bg-BG" w:bidi="bg-BG"/>
    </w:rPr>
  </w:style>
</w:styles>
</file>

<file path=word/webSettings.xml><?xml version="1.0" encoding="utf-8"?>
<w:webSettings xmlns:r="http://schemas.openxmlformats.org/officeDocument/2006/relationships" xmlns:w="http://schemas.openxmlformats.org/wordprocessingml/2006/main">
  <w:divs>
    <w:div w:id="1650556557">
      <w:bodyDiv w:val="1"/>
      <w:marLeft w:val="0"/>
      <w:marRight w:val="0"/>
      <w:marTop w:val="0"/>
      <w:marBottom w:val="0"/>
      <w:divBdr>
        <w:top w:val="none" w:sz="0" w:space="0" w:color="auto"/>
        <w:left w:val="none" w:sz="0" w:space="0" w:color="auto"/>
        <w:bottom w:val="none" w:sz="0" w:space="0" w:color="auto"/>
        <w:right w:val="none" w:sz="0" w:space="0" w:color="auto"/>
      </w:divBdr>
    </w:div>
    <w:div w:id="20064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iabu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17A9-BC19-4F09-B477-997017FC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15714</Words>
  <Characters>89570</Characters>
  <Application>Microsoft Office Word</Application>
  <DocSecurity>0</DocSecurity>
  <Lines>746</Lines>
  <Paragraphs>210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Sofia Municipality</Company>
  <LinksUpToDate>false</LinksUpToDate>
  <CharactersWithSpaces>105074</CharactersWithSpaces>
  <SharedDoc>false</SharedDoc>
  <HLinks>
    <vt:vector size="240" baseType="variant">
      <vt:variant>
        <vt:i4>3604512</vt:i4>
      </vt:variant>
      <vt:variant>
        <vt:i4>123</vt:i4>
      </vt:variant>
      <vt:variant>
        <vt:i4>0</vt:i4>
      </vt:variant>
      <vt:variant>
        <vt:i4>5</vt:i4>
      </vt:variant>
      <vt:variant>
        <vt:lpwstr>apis://NORM|40377|8|7|/</vt:lpwstr>
      </vt:variant>
      <vt:variant>
        <vt:lpwstr/>
      </vt:variant>
      <vt:variant>
        <vt:i4>6488101</vt:i4>
      </vt:variant>
      <vt:variant>
        <vt:i4>120</vt:i4>
      </vt:variant>
      <vt:variant>
        <vt:i4>0</vt:i4>
      </vt:variant>
      <vt:variant>
        <vt:i4>5</vt:i4>
      </vt:variant>
      <vt:variant>
        <vt:lpwstr>http://www.sofiabus.bg/</vt:lpwstr>
      </vt:variant>
      <vt:variant>
        <vt:lpwstr/>
      </vt:variant>
      <vt:variant>
        <vt:i4>1900604</vt:i4>
      </vt:variant>
      <vt:variant>
        <vt:i4>116</vt:i4>
      </vt:variant>
      <vt:variant>
        <vt:i4>0</vt:i4>
      </vt:variant>
      <vt:variant>
        <vt:i4>5</vt:i4>
      </vt:variant>
      <vt:variant>
        <vt:lpwstr/>
      </vt:variant>
      <vt:variant>
        <vt:lpwstr>_Toc417477889</vt:lpwstr>
      </vt:variant>
      <vt:variant>
        <vt:i4>1900604</vt:i4>
      </vt:variant>
      <vt:variant>
        <vt:i4>113</vt:i4>
      </vt:variant>
      <vt:variant>
        <vt:i4>0</vt:i4>
      </vt:variant>
      <vt:variant>
        <vt:i4>5</vt:i4>
      </vt:variant>
      <vt:variant>
        <vt:lpwstr/>
      </vt:variant>
      <vt:variant>
        <vt:lpwstr>_Toc417477888</vt:lpwstr>
      </vt:variant>
      <vt:variant>
        <vt:i4>1900604</vt:i4>
      </vt:variant>
      <vt:variant>
        <vt:i4>110</vt:i4>
      </vt:variant>
      <vt:variant>
        <vt:i4>0</vt:i4>
      </vt:variant>
      <vt:variant>
        <vt:i4>5</vt:i4>
      </vt:variant>
      <vt:variant>
        <vt:lpwstr/>
      </vt:variant>
      <vt:variant>
        <vt:lpwstr>_Toc417477887</vt:lpwstr>
      </vt:variant>
      <vt:variant>
        <vt:i4>1900604</vt:i4>
      </vt:variant>
      <vt:variant>
        <vt:i4>107</vt:i4>
      </vt:variant>
      <vt:variant>
        <vt:i4>0</vt:i4>
      </vt:variant>
      <vt:variant>
        <vt:i4>5</vt:i4>
      </vt:variant>
      <vt:variant>
        <vt:lpwstr/>
      </vt:variant>
      <vt:variant>
        <vt:lpwstr>_Toc417477886</vt:lpwstr>
      </vt:variant>
      <vt:variant>
        <vt:i4>1900604</vt:i4>
      </vt:variant>
      <vt:variant>
        <vt:i4>104</vt:i4>
      </vt:variant>
      <vt:variant>
        <vt:i4>0</vt:i4>
      </vt:variant>
      <vt:variant>
        <vt:i4>5</vt:i4>
      </vt:variant>
      <vt:variant>
        <vt:lpwstr/>
      </vt:variant>
      <vt:variant>
        <vt:lpwstr>_Toc417477885</vt:lpwstr>
      </vt:variant>
      <vt:variant>
        <vt:i4>1900604</vt:i4>
      </vt:variant>
      <vt:variant>
        <vt:i4>101</vt:i4>
      </vt:variant>
      <vt:variant>
        <vt:i4>0</vt:i4>
      </vt:variant>
      <vt:variant>
        <vt:i4>5</vt:i4>
      </vt:variant>
      <vt:variant>
        <vt:lpwstr/>
      </vt:variant>
      <vt:variant>
        <vt:lpwstr>_Toc417477884</vt:lpwstr>
      </vt:variant>
      <vt:variant>
        <vt:i4>1900604</vt:i4>
      </vt:variant>
      <vt:variant>
        <vt:i4>98</vt:i4>
      </vt:variant>
      <vt:variant>
        <vt:i4>0</vt:i4>
      </vt:variant>
      <vt:variant>
        <vt:i4>5</vt:i4>
      </vt:variant>
      <vt:variant>
        <vt:lpwstr/>
      </vt:variant>
      <vt:variant>
        <vt:lpwstr>_Toc417477883</vt:lpwstr>
      </vt:variant>
      <vt:variant>
        <vt:i4>1900604</vt:i4>
      </vt:variant>
      <vt:variant>
        <vt:i4>95</vt:i4>
      </vt:variant>
      <vt:variant>
        <vt:i4>0</vt:i4>
      </vt:variant>
      <vt:variant>
        <vt:i4>5</vt:i4>
      </vt:variant>
      <vt:variant>
        <vt:lpwstr/>
      </vt:variant>
      <vt:variant>
        <vt:lpwstr>_Toc417477882</vt:lpwstr>
      </vt:variant>
      <vt:variant>
        <vt:i4>1900604</vt:i4>
      </vt:variant>
      <vt:variant>
        <vt:i4>92</vt:i4>
      </vt:variant>
      <vt:variant>
        <vt:i4>0</vt:i4>
      </vt:variant>
      <vt:variant>
        <vt:i4>5</vt:i4>
      </vt:variant>
      <vt:variant>
        <vt:lpwstr/>
      </vt:variant>
      <vt:variant>
        <vt:lpwstr>_Toc417477881</vt:lpwstr>
      </vt:variant>
      <vt:variant>
        <vt:i4>1900604</vt:i4>
      </vt:variant>
      <vt:variant>
        <vt:i4>89</vt:i4>
      </vt:variant>
      <vt:variant>
        <vt:i4>0</vt:i4>
      </vt:variant>
      <vt:variant>
        <vt:i4>5</vt:i4>
      </vt:variant>
      <vt:variant>
        <vt:lpwstr/>
      </vt:variant>
      <vt:variant>
        <vt:lpwstr>_Toc417477880</vt:lpwstr>
      </vt:variant>
      <vt:variant>
        <vt:i4>1179708</vt:i4>
      </vt:variant>
      <vt:variant>
        <vt:i4>86</vt:i4>
      </vt:variant>
      <vt:variant>
        <vt:i4>0</vt:i4>
      </vt:variant>
      <vt:variant>
        <vt:i4>5</vt:i4>
      </vt:variant>
      <vt:variant>
        <vt:lpwstr/>
      </vt:variant>
      <vt:variant>
        <vt:lpwstr>_Toc417477879</vt:lpwstr>
      </vt:variant>
      <vt:variant>
        <vt:i4>1179708</vt:i4>
      </vt:variant>
      <vt:variant>
        <vt:i4>83</vt:i4>
      </vt:variant>
      <vt:variant>
        <vt:i4>0</vt:i4>
      </vt:variant>
      <vt:variant>
        <vt:i4>5</vt:i4>
      </vt:variant>
      <vt:variant>
        <vt:lpwstr/>
      </vt:variant>
      <vt:variant>
        <vt:lpwstr>_Toc417477878</vt:lpwstr>
      </vt:variant>
      <vt:variant>
        <vt:i4>1179708</vt:i4>
      </vt:variant>
      <vt:variant>
        <vt:i4>80</vt:i4>
      </vt:variant>
      <vt:variant>
        <vt:i4>0</vt:i4>
      </vt:variant>
      <vt:variant>
        <vt:i4>5</vt:i4>
      </vt:variant>
      <vt:variant>
        <vt:lpwstr/>
      </vt:variant>
      <vt:variant>
        <vt:lpwstr>_Toc417477877</vt:lpwstr>
      </vt:variant>
      <vt:variant>
        <vt:i4>1179708</vt:i4>
      </vt:variant>
      <vt:variant>
        <vt:i4>77</vt:i4>
      </vt:variant>
      <vt:variant>
        <vt:i4>0</vt:i4>
      </vt:variant>
      <vt:variant>
        <vt:i4>5</vt:i4>
      </vt:variant>
      <vt:variant>
        <vt:lpwstr/>
      </vt:variant>
      <vt:variant>
        <vt:lpwstr>_Toc417477876</vt:lpwstr>
      </vt:variant>
      <vt:variant>
        <vt:i4>1179708</vt:i4>
      </vt:variant>
      <vt:variant>
        <vt:i4>74</vt:i4>
      </vt:variant>
      <vt:variant>
        <vt:i4>0</vt:i4>
      </vt:variant>
      <vt:variant>
        <vt:i4>5</vt:i4>
      </vt:variant>
      <vt:variant>
        <vt:lpwstr/>
      </vt:variant>
      <vt:variant>
        <vt:lpwstr>_Toc417477875</vt:lpwstr>
      </vt:variant>
      <vt:variant>
        <vt:i4>1179708</vt:i4>
      </vt:variant>
      <vt:variant>
        <vt:i4>71</vt:i4>
      </vt:variant>
      <vt:variant>
        <vt:i4>0</vt:i4>
      </vt:variant>
      <vt:variant>
        <vt:i4>5</vt:i4>
      </vt:variant>
      <vt:variant>
        <vt:lpwstr/>
      </vt:variant>
      <vt:variant>
        <vt:lpwstr>_Toc417477874</vt:lpwstr>
      </vt:variant>
      <vt:variant>
        <vt:i4>1179708</vt:i4>
      </vt:variant>
      <vt:variant>
        <vt:i4>68</vt:i4>
      </vt:variant>
      <vt:variant>
        <vt:i4>0</vt:i4>
      </vt:variant>
      <vt:variant>
        <vt:i4>5</vt:i4>
      </vt:variant>
      <vt:variant>
        <vt:lpwstr/>
      </vt:variant>
      <vt:variant>
        <vt:lpwstr>_Toc417477873</vt:lpwstr>
      </vt:variant>
      <vt:variant>
        <vt:i4>1179708</vt:i4>
      </vt:variant>
      <vt:variant>
        <vt:i4>65</vt:i4>
      </vt:variant>
      <vt:variant>
        <vt:i4>0</vt:i4>
      </vt:variant>
      <vt:variant>
        <vt:i4>5</vt:i4>
      </vt:variant>
      <vt:variant>
        <vt:lpwstr/>
      </vt:variant>
      <vt:variant>
        <vt:lpwstr>_Toc417477872</vt:lpwstr>
      </vt:variant>
      <vt:variant>
        <vt:i4>1179708</vt:i4>
      </vt:variant>
      <vt:variant>
        <vt:i4>62</vt:i4>
      </vt:variant>
      <vt:variant>
        <vt:i4>0</vt:i4>
      </vt:variant>
      <vt:variant>
        <vt:i4>5</vt:i4>
      </vt:variant>
      <vt:variant>
        <vt:lpwstr/>
      </vt:variant>
      <vt:variant>
        <vt:lpwstr>_Toc417477871</vt:lpwstr>
      </vt:variant>
      <vt:variant>
        <vt:i4>1179708</vt:i4>
      </vt:variant>
      <vt:variant>
        <vt:i4>59</vt:i4>
      </vt:variant>
      <vt:variant>
        <vt:i4>0</vt:i4>
      </vt:variant>
      <vt:variant>
        <vt:i4>5</vt:i4>
      </vt:variant>
      <vt:variant>
        <vt:lpwstr/>
      </vt:variant>
      <vt:variant>
        <vt:lpwstr>_Toc417477870</vt:lpwstr>
      </vt:variant>
      <vt:variant>
        <vt:i4>1245244</vt:i4>
      </vt:variant>
      <vt:variant>
        <vt:i4>56</vt:i4>
      </vt:variant>
      <vt:variant>
        <vt:i4>0</vt:i4>
      </vt:variant>
      <vt:variant>
        <vt:i4>5</vt:i4>
      </vt:variant>
      <vt:variant>
        <vt:lpwstr/>
      </vt:variant>
      <vt:variant>
        <vt:lpwstr>_Toc417477869</vt:lpwstr>
      </vt:variant>
      <vt:variant>
        <vt:i4>1245244</vt:i4>
      </vt:variant>
      <vt:variant>
        <vt:i4>50</vt:i4>
      </vt:variant>
      <vt:variant>
        <vt:i4>0</vt:i4>
      </vt:variant>
      <vt:variant>
        <vt:i4>5</vt:i4>
      </vt:variant>
      <vt:variant>
        <vt:lpwstr/>
      </vt:variant>
      <vt:variant>
        <vt:lpwstr>_Toc417477868</vt:lpwstr>
      </vt:variant>
      <vt:variant>
        <vt:i4>1245244</vt:i4>
      </vt:variant>
      <vt:variant>
        <vt:i4>47</vt:i4>
      </vt:variant>
      <vt:variant>
        <vt:i4>0</vt:i4>
      </vt:variant>
      <vt:variant>
        <vt:i4>5</vt:i4>
      </vt:variant>
      <vt:variant>
        <vt:lpwstr/>
      </vt:variant>
      <vt:variant>
        <vt:lpwstr>_Toc417477867</vt:lpwstr>
      </vt:variant>
      <vt:variant>
        <vt:i4>1245244</vt:i4>
      </vt:variant>
      <vt:variant>
        <vt:i4>44</vt:i4>
      </vt:variant>
      <vt:variant>
        <vt:i4>0</vt:i4>
      </vt:variant>
      <vt:variant>
        <vt:i4>5</vt:i4>
      </vt:variant>
      <vt:variant>
        <vt:lpwstr/>
      </vt:variant>
      <vt:variant>
        <vt:lpwstr>_Toc417477866</vt:lpwstr>
      </vt:variant>
      <vt:variant>
        <vt:i4>1245244</vt:i4>
      </vt:variant>
      <vt:variant>
        <vt:i4>41</vt:i4>
      </vt:variant>
      <vt:variant>
        <vt:i4>0</vt:i4>
      </vt:variant>
      <vt:variant>
        <vt:i4>5</vt:i4>
      </vt:variant>
      <vt:variant>
        <vt:lpwstr/>
      </vt:variant>
      <vt:variant>
        <vt:lpwstr>_Toc417477865</vt:lpwstr>
      </vt:variant>
      <vt:variant>
        <vt:i4>1245244</vt:i4>
      </vt:variant>
      <vt:variant>
        <vt:i4>38</vt:i4>
      </vt:variant>
      <vt:variant>
        <vt:i4>0</vt:i4>
      </vt:variant>
      <vt:variant>
        <vt:i4>5</vt:i4>
      </vt:variant>
      <vt:variant>
        <vt:lpwstr/>
      </vt:variant>
      <vt:variant>
        <vt:lpwstr>_Toc417477864</vt:lpwstr>
      </vt:variant>
      <vt:variant>
        <vt:i4>1245244</vt:i4>
      </vt:variant>
      <vt:variant>
        <vt:i4>35</vt:i4>
      </vt:variant>
      <vt:variant>
        <vt:i4>0</vt:i4>
      </vt:variant>
      <vt:variant>
        <vt:i4>5</vt:i4>
      </vt:variant>
      <vt:variant>
        <vt:lpwstr/>
      </vt:variant>
      <vt:variant>
        <vt:lpwstr>_Toc417477863</vt:lpwstr>
      </vt:variant>
      <vt:variant>
        <vt:i4>1245244</vt:i4>
      </vt:variant>
      <vt:variant>
        <vt:i4>32</vt:i4>
      </vt:variant>
      <vt:variant>
        <vt:i4>0</vt:i4>
      </vt:variant>
      <vt:variant>
        <vt:i4>5</vt:i4>
      </vt:variant>
      <vt:variant>
        <vt:lpwstr/>
      </vt:variant>
      <vt:variant>
        <vt:lpwstr>_Toc417477862</vt:lpwstr>
      </vt:variant>
      <vt:variant>
        <vt:i4>1245244</vt:i4>
      </vt:variant>
      <vt:variant>
        <vt:i4>29</vt:i4>
      </vt:variant>
      <vt:variant>
        <vt:i4>0</vt:i4>
      </vt:variant>
      <vt:variant>
        <vt:i4>5</vt:i4>
      </vt:variant>
      <vt:variant>
        <vt:lpwstr/>
      </vt:variant>
      <vt:variant>
        <vt:lpwstr>_Toc417477861</vt:lpwstr>
      </vt:variant>
      <vt:variant>
        <vt:i4>1245244</vt:i4>
      </vt:variant>
      <vt:variant>
        <vt:i4>26</vt:i4>
      </vt:variant>
      <vt:variant>
        <vt:i4>0</vt:i4>
      </vt:variant>
      <vt:variant>
        <vt:i4>5</vt:i4>
      </vt:variant>
      <vt:variant>
        <vt:lpwstr/>
      </vt:variant>
      <vt:variant>
        <vt:lpwstr>_Toc417477860</vt:lpwstr>
      </vt:variant>
      <vt:variant>
        <vt:i4>1048636</vt:i4>
      </vt:variant>
      <vt:variant>
        <vt:i4>23</vt:i4>
      </vt:variant>
      <vt:variant>
        <vt:i4>0</vt:i4>
      </vt:variant>
      <vt:variant>
        <vt:i4>5</vt:i4>
      </vt:variant>
      <vt:variant>
        <vt:lpwstr/>
      </vt:variant>
      <vt:variant>
        <vt:lpwstr>_Toc417477859</vt:lpwstr>
      </vt:variant>
      <vt:variant>
        <vt:i4>1048636</vt:i4>
      </vt:variant>
      <vt:variant>
        <vt:i4>20</vt:i4>
      </vt:variant>
      <vt:variant>
        <vt:i4>0</vt:i4>
      </vt:variant>
      <vt:variant>
        <vt:i4>5</vt:i4>
      </vt:variant>
      <vt:variant>
        <vt:lpwstr/>
      </vt:variant>
      <vt:variant>
        <vt:lpwstr>_Toc417477858</vt:lpwstr>
      </vt:variant>
      <vt:variant>
        <vt:i4>1048636</vt:i4>
      </vt:variant>
      <vt:variant>
        <vt:i4>17</vt:i4>
      </vt:variant>
      <vt:variant>
        <vt:i4>0</vt:i4>
      </vt:variant>
      <vt:variant>
        <vt:i4>5</vt:i4>
      </vt:variant>
      <vt:variant>
        <vt:lpwstr/>
      </vt:variant>
      <vt:variant>
        <vt:lpwstr>_Toc417477857</vt:lpwstr>
      </vt:variant>
      <vt:variant>
        <vt:i4>1048636</vt:i4>
      </vt:variant>
      <vt:variant>
        <vt:i4>14</vt:i4>
      </vt:variant>
      <vt:variant>
        <vt:i4>0</vt:i4>
      </vt:variant>
      <vt:variant>
        <vt:i4>5</vt:i4>
      </vt:variant>
      <vt:variant>
        <vt:lpwstr/>
      </vt:variant>
      <vt:variant>
        <vt:lpwstr>_Toc417477856</vt:lpwstr>
      </vt:variant>
      <vt:variant>
        <vt:i4>1048636</vt:i4>
      </vt:variant>
      <vt:variant>
        <vt:i4>11</vt:i4>
      </vt:variant>
      <vt:variant>
        <vt:i4>0</vt:i4>
      </vt:variant>
      <vt:variant>
        <vt:i4>5</vt:i4>
      </vt:variant>
      <vt:variant>
        <vt:lpwstr/>
      </vt:variant>
      <vt:variant>
        <vt:lpwstr>_Toc417477855</vt:lpwstr>
      </vt:variant>
      <vt:variant>
        <vt:i4>1048636</vt:i4>
      </vt:variant>
      <vt:variant>
        <vt:i4>8</vt:i4>
      </vt:variant>
      <vt:variant>
        <vt:i4>0</vt:i4>
      </vt:variant>
      <vt:variant>
        <vt:i4>5</vt:i4>
      </vt:variant>
      <vt:variant>
        <vt:lpwstr/>
      </vt:variant>
      <vt:variant>
        <vt:lpwstr>_Toc417477854</vt:lpwstr>
      </vt:variant>
      <vt:variant>
        <vt:i4>1048636</vt:i4>
      </vt:variant>
      <vt:variant>
        <vt:i4>5</vt:i4>
      </vt:variant>
      <vt:variant>
        <vt:i4>0</vt:i4>
      </vt:variant>
      <vt:variant>
        <vt:i4>5</vt:i4>
      </vt:variant>
      <vt:variant>
        <vt:lpwstr/>
      </vt:variant>
      <vt:variant>
        <vt:lpwstr>_Toc417477853</vt:lpwstr>
      </vt:variant>
      <vt:variant>
        <vt:i4>1048636</vt:i4>
      </vt:variant>
      <vt:variant>
        <vt:i4>2</vt:i4>
      </vt:variant>
      <vt:variant>
        <vt:i4>0</vt:i4>
      </vt:variant>
      <vt:variant>
        <vt:i4>5</vt:i4>
      </vt:variant>
      <vt:variant>
        <vt:lpwstr/>
      </vt:variant>
      <vt:variant>
        <vt:lpwstr>_Toc417477852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SO_user</dc:creator>
  <cp:keywords/>
  <cp:lastModifiedBy>op</cp:lastModifiedBy>
  <cp:revision>10</cp:revision>
  <cp:lastPrinted>2015-04-29T12:30:00Z</cp:lastPrinted>
  <dcterms:created xsi:type="dcterms:W3CDTF">2015-07-09T11:37:00Z</dcterms:created>
  <dcterms:modified xsi:type="dcterms:W3CDTF">2015-07-10T08:15:00Z</dcterms:modified>
</cp:coreProperties>
</file>